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06A" w:rsidRPr="002A49D8" w:rsidRDefault="00856738" w:rsidP="002A49D8">
      <w:pPr>
        <w:pStyle w:val="a4"/>
        <w:spacing w:line="400" w:lineRule="exact"/>
        <w:jc w:val="center"/>
        <w:rPr>
          <w:rFonts w:ascii="Times New Roman" w:eastAsia="標楷體" w:hAnsi="標楷體"/>
          <w:b/>
          <w:sz w:val="40"/>
          <w:szCs w:val="40"/>
        </w:rPr>
      </w:pPr>
      <w:bookmarkStart w:id="0" w:name="_GoBack"/>
      <w:bookmarkEnd w:id="0"/>
      <w:r>
        <w:rPr>
          <w:rFonts w:ascii="Times New Roman" w:eastAsia="標楷體" w:hAnsi="標楷體"/>
          <w:b/>
          <w:noProof/>
          <w:sz w:val="40"/>
          <w:szCs w:val="40"/>
        </w:rPr>
        <mc:AlternateContent>
          <mc:Choice Requires="wps">
            <w:drawing>
              <wp:anchor distT="0" distB="0" distL="114300" distR="114300" simplePos="0" relativeHeight="251658240" behindDoc="0" locked="0" layoutInCell="1" allowOverlap="1">
                <wp:simplePos x="0" y="0"/>
                <wp:positionH relativeFrom="column">
                  <wp:posOffset>5122545</wp:posOffset>
                </wp:positionH>
                <wp:positionV relativeFrom="paragraph">
                  <wp:posOffset>-594360</wp:posOffset>
                </wp:positionV>
                <wp:extent cx="731520" cy="480060"/>
                <wp:effectExtent l="7620" t="5715" r="1333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80060"/>
                        </a:xfrm>
                        <a:prstGeom prst="rect">
                          <a:avLst/>
                        </a:prstGeom>
                        <a:solidFill>
                          <a:srgbClr val="FFFFFF"/>
                        </a:solidFill>
                        <a:ln w="9525">
                          <a:solidFill>
                            <a:srgbClr val="000000"/>
                          </a:solidFill>
                          <a:miter lim="800000"/>
                          <a:headEnd/>
                          <a:tailEnd/>
                        </a:ln>
                      </wps:spPr>
                      <wps:txbx>
                        <w:txbxContent>
                          <w:p w:rsidR="00FC2C19" w:rsidRPr="00E7527D" w:rsidRDefault="00E7527D">
                            <w:pPr>
                              <w:rPr>
                                <w:rFonts w:ascii="標楷體" w:eastAsia="標楷體" w:hAnsi="標楷體"/>
                                <w:b/>
                                <w:sz w:val="28"/>
                                <w:szCs w:val="28"/>
                              </w:rPr>
                            </w:pPr>
                            <w:r w:rsidRPr="00E7527D">
                              <w:rPr>
                                <w:rFonts w:ascii="標楷體" w:eastAsia="標楷體" w:hAnsi="標楷體" w:hint="eastAsia"/>
                                <w:b/>
                                <w:sz w:val="28"/>
                                <w:szCs w:val="28"/>
                              </w:rPr>
                              <w:t>附件3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3.35pt;margin-top:-46.8pt;width:57.6pt;height: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">
                <v:textbox>
                  <w:txbxContent>
                    <w:p w:rsidR="00FC2C19" w:rsidRPr="00E7527D" w:rsidRDefault="00E7527D">
                      <w:pPr>
                        <w:rPr>
                          <w:rFonts w:ascii="標楷體" w:eastAsia="標楷體" w:hAnsi="標楷體"/>
                          <w:b/>
                          <w:sz w:val="28"/>
                          <w:szCs w:val="28"/>
                        </w:rPr>
                      </w:pPr>
                      <w:r w:rsidRPr="00E7527D">
                        <w:rPr>
                          <w:rFonts w:ascii="標楷體" w:eastAsia="標楷體" w:hAnsi="標楷體" w:hint="eastAsia"/>
                          <w:b/>
                          <w:sz w:val="28"/>
                          <w:szCs w:val="28"/>
                        </w:rPr>
                        <w:t>附件3</w:t>
                      </w:r>
                    </w:p>
                  </w:txbxContent>
                </v:textbox>
              </v:shape>
            </w:pict>
          </mc:Fallback>
        </mc:AlternateContent>
      </w:r>
      <w:r w:rsidR="00E27428" w:rsidRPr="002A49D8">
        <w:rPr>
          <w:rFonts w:ascii="Times New Roman" w:eastAsia="標楷體" w:hAnsi="標楷體" w:hint="eastAsia"/>
          <w:b/>
          <w:sz w:val="40"/>
          <w:szCs w:val="40"/>
        </w:rPr>
        <w:t>商品（服務）</w:t>
      </w:r>
      <w:r w:rsidR="001F006A" w:rsidRPr="002A49D8">
        <w:rPr>
          <w:rFonts w:ascii="Times New Roman" w:eastAsia="標楷體" w:hAnsi="標楷體" w:hint="eastAsia"/>
          <w:b/>
          <w:sz w:val="40"/>
          <w:szCs w:val="40"/>
        </w:rPr>
        <w:t>禮券定型化契約應記載及不得記載事項</w:t>
      </w:r>
      <w:r w:rsidR="002A49D8" w:rsidRPr="002A49D8">
        <w:rPr>
          <w:rFonts w:ascii="Times New Roman" w:eastAsia="標楷體" w:hAnsi="標楷體" w:hint="eastAsia"/>
          <w:b/>
          <w:sz w:val="40"/>
          <w:szCs w:val="40"/>
        </w:rPr>
        <w:t>草案</w:t>
      </w:r>
    </w:p>
    <w:p w:rsidR="002A49D8" w:rsidRPr="002A49D8" w:rsidRDefault="002A49D8" w:rsidP="002A49D8"/>
    <w:tbl>
      <w:tblPr>
        <w:tblW w:w="9693" w:type="dxa"/>
        <w:jc w:val="center"/>
        <w:tblInd w:w="-3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4"/>
        <w:gridCol w:w="4819"/>
      </w:tblGrid>
      <w:tr w:rsidR="00E27428" w:rsidRPr="001171A4" w:rsidTr="0052206B">
        <w:trPr>
          <w:tblHeader/>
          <w:jc w:val="center"/>
        </w:trPr>
        <w:tc>
          <w:tcPr>
            <w:tcW w:w="4874" w:type="dxa"/>
            <w:shd w:val="clear" w:color="auto" w:fill="F2F2F2"/>
          </w:tcPr>
          <w:p w:rsidR="00E27428" w:rsidRPr="00F21C70" w:rsidRDefault="00E27428" w:rsidP="00E27428">
            <w:pPr>
              <w:jc w:val="center"/>
              <w:rPr>
                <w:rFonts w:ascii="Times New Roman" w:eastAsia="標楷體" w:hAnsi="Times New Roman"/>
                <w:b/>
              </w:rPr>
            </w:pPr>
            <w:r w:rsidRPr="00F21C70">
              <w:rPr>
                <w:rFonts w:ascii="Times New Roman" w:eastAsia="標楷體" w:hAnsi="標楷體" w:hint="eastAsia"/>
                <w:b/>
              </w:rPr>
              <w:t>草案條文</w:t>
            </w:r>
          </w:p>
        </w:tc>
        <w:tc>
          <w:tcPr>
            <w:tcW w:w="4819" w:type="dxa"/>
            <w:shd w:val="clear" w:color="auto" w:fill="F2F2F2"/>
          </w:tcPr>
          <w:p w:rsidR="00E27428" w:rsidRDefault="00E27428" w:rsidP="00E27428">
            <w:pPr>
              <w:jc w:val="center"/>
              <w:rPr>
                <w:rFonts w:ascii="Times New Roman" w:eastAsia="標楷體" w:hAnsi="標楷體"/>
                <w:b/>
              </w:rPr>
            </w:pPr>
            <w:r>
              <w:rPr>
                <w:rFonts w:ascii="Times New Roman" w:eastAsia="標楷體" w:hAnsi="標楷體" w:hint="eastAsia"/>
                <w:b/>
              </w:rPr>
              <w:t>說明</w:t>
            </w:r>
          </w:p>
        </w:tc>
      </w:tr>
      <w:tr w:rsidR="00E27428" w:rsidRPr="001171A4" w:rsidTr="0052206B">
        <w:trPr>
          <w:jc w:val="center"/>
        </w:trPr>
        <w:tc>
          <w:tcPr>
            <w:tcW w:w="4874" w:type="dxa"/>
          </w:tcPr>
          <w:p w:rsidR="00E27428" w:rsidRPr="001A1DFC" w:rsidRDefault="00E27428" w:rsidP="00CA6804">
            <w:pPr>
              <w:spacing w:line="290" w:lineRule="exact"/>
              <w:jc w:val="both"/>
              <w:rPr>
                <w:rFonts w:ascii="Times New Roman" w:eastAsia="標楷體" w:hAnsi="Times New Roman"/>
              </w:rPr>
            </w:pPr>
            <w:r w:rsidRPr="001A1DFC">
              <w:rPr>
                <w:rFonts w:ascii="Times New Roman" w:eastAsia="標楷體" w:hAnsi="Times New Roman" w:hint="eastAsia"/>
              </w:rPr>
              <w:t>前言</w:t>
            </w:r>
          </w:p>
          <w:p w:rsidR="00E27428" w:rsidRPr="00994066" w:rsidRDefault="00E27428" w:rsidP="00CA6804">
            <w:pPr>
              <w:spacing w:line="290" w:lineRule="exact"/>
              <w:jc w:val="both"/>
              <w:rPr>
                <w:rFonts w:ascii="Times New Roman" w:eastAsia="標楷體" w:hAnsi="Times New Roman"/>
              </w:rPr>
            </w:pPr>
            <w:r w:rsidRPr="00994066">
              <w:rPr>
                <w:rFonts w:ascii="Times New Roman" w:eastAsia="標楷體" w:hAnsi="Times New Roman" w:hint="eastAsia"/>
              </w:rPr>
              <w:t>本事項所稱商品（服務）禮券，指發行人發行一定金額之憑證、磁條卡、晶片卡或其他類似性質之證券，而由持有人以提示、交付或其他方法，向發行人或其指定之人請求交付或提供等同於上開證券所載</w:t>
            </w:r>
            <w:r w:rsidR="00771833" w:rsidRPr="00994066">
              <w:rPr>
                <w:rFonts w:ascii="Times New Roman" w:eastAsia="標楷體" w:hAnsi="Times New Roman" w:hint="eastAsia"/>
              </w:rPr>
              <w:t>金額</w:t>
            </w:r>
            <w:r w:rsidRPr="00994066">
              <w:rPr>
                <w:rFonts w:ascii="Times New Roman" w:eastAsia="標楷體" w:hAnsi="Times New Roman" w:hint="eastAsia"/>
              </w:rPr>
              <w:t>之商品或服務，但不包括發行人無償發行之抵用券、折扣（價）券。</w:t>
            </w:r>
          </w:p>
          <w:p w:rsidR="00E27428" w:rsidRPr="00994066" w:rsidRDefault="00E27428" w:rsidP="00CA6804">
            <w:pPr>
              <w:spacing w:line="290" w:lineRule="exact"/>
              <w:jc w:val="both"/>
              <w:rPr>
                <w:rFonts w:ascii="Times New Roman" w:eastAsia="標楷體" w:hAnsi="Times New Roman"/>
              </w:rPr>
            </w:pPr>
            <w:r w:rsidRPr="00994066">
              <w:rPr>
                <w:rFonts w:ascii="Times New Roman" w:eastAsia="標楷體" w:hAnsi="Times New Roman" w:hint="eastAsia"/>
              </w:rPr>
              <w:t>前項所稱商品（服務）禮券不包括電子票證發行管理條例所稱之電子票證。</w:t>
            </w:r>
          </w:p>
          <w:p w:rsidR="00E27428" w:rsidRPr="001171A4" w:rsidRDefault="00E27428" w:rsidP="00CA6804">
            <w:pPr>
              <w:spacing w:line="290" w:lineRule="exact"/>
              <w:jc w:val="both"/>
              <w:rPr>
                <w:rFonts w:ascii="Times New Roman" w:eastAsia="標楷體" w:hAnsi="Times New Roman"/>
              </w:rPr>
            </w:pPr>
            <w:r w:rsidRPr="00994066">
              <w:rPr>
                <w:rFonts w:ascii="Times New Roman" w:eastAsia="標楷體" w:hAnsi="Times New Roman" w:hint="eastAsia"/>
              </w:rPr>
              <w:t>本事項之主管機關</w:t>
            </w:r>
            <w:r w:rsidR="00994066" w:rsidRPr="00994066">
              <w:rPr>
                <w:rFonts w:ascii="Times New Roman" w:eastAsia="標楷體" w:hAnsi="Times New Roman" w:hint="eastAsia"/>
              </w:rPr>
              <w:t>為</w:t>
            </w:r>
            <w:r w:rsidRPr="00994066">
              <w:rPr>
                <w:rFonts w:ascii="Times New Roman" w:eastAsia="標楷體" w:hAnsi="Times New Roman" w:hint="eastAsia"/>
              </w:rPr>
              <w:t>經濟部、農業委員會、衛生福利部、教育部（體育署）、國家通訊傳播委員會、交通部（觀光局</w:t>
            </w:r>
            <w:r w:rsidR="00124D5F">
              <w:rPr>
                <w:rFonts w:ascii="Times New Roman" w:eastAsia="標楷體" w:hAnsi="Times New Roman" w:hint="eastAsia"/>
              </w:rPr>
              <w:t>、路政司</w:t>
            </w:r>
            <w:r w:rsidRPr="00994066">
              <w:rPr>
                <w:rFonts w:ascii="Times New Roman" w:eastAsia="標楷體" w:hAnsi="Times New Roman" w:hint="eastAsia"/>
              </w:rPr>
              <w:t>）、文化部及財政部，其適用範圍</w:t>
            </w:r>
            <w:r w:rsidR="00FE0D3C">
              <w:rPr>
                <w:rFonts w:ascii="Times New Roman" w:eastAsia="標楷體" w:hAnsi="Times New Roman" w:hint="eastAsia"/>
              </w:rPr>
              <w:t>及第三方發行之實收資本額，</w:t>
            </w:r>
            <w:r w:rsidRPr="00994066">
              <w:rPr>
                <w:rFonts w:ascii="Times New Roman" w:eastAsia="標楷體" w:hAnsi="Times New Roman" w:hint="eastAsia"/>
              </w:rPr>
              <w:t>如附表。</w:t>
            </w:r>
          </w:p>
        </w:tc>
        <w:tc>
          <w:tcPr>
            <w:tcW w:w="4819" w:type="dxa"/>
          </w:tcPr>
          <w:p w:rsidR="00E27428" w:rsidRPr="00994066" w:rsidRDefault="007028C7" w:rsidP="00CA6804">
            <w:pPr>
              <w:pStyle w:val="a3"/>
              <w:numPr>
                <w:ilvl w:val="0"/>
                <w:numId w:val="1"/>
              </w:numPr>
              <w:spacing w:line="290" w:lineRule="exact"/>
              <w:ind w:leftChars="0" w:left="497" w:hanging="497"/>
              <w:jc w:val="both"/>
              <w:rPr>
                <w:rFonts w:ascii="Times New Roman" w:eastAsia="標楷體" w:hAnsi="Times New Roman"/>
              </w:rPr>
            </w:pPr>
            <w:r>
              <w:rPr>
                <w:rFonts w:ascii="Times New Roman" w:eastAsia="標楷體" w:hAnsi="Times New Roman" w:hint="eastAsia"/>
              </w:rPr>
              <w:t>前言規範</w:t>
            </w:r>
            <w:r w:rsidR="00E27428" w:rsidRPr="00994066">
              <w:rPr>
                <w:rFonts w:ascii="Times New Roman" w:eastAsia="標楷體" w:hAnsi="Times New Roman" w:hint="eastAsia"/>
              </w:rPr>
              <w:t>商品（服務）禮券之定義、主管機關及適用範圍。</w:t>
            </w:r>
          </w:p>
          <w:p w:rsidR="00E27428" w:rsidRPr="00E27428" w:rsidRDefault="007028C7" w:rsidP="00CA6804">
            <w:pPr>
              <w:pStyle w:val="a3"/>
              <w:numPr>
                <w:ilvl w:val="0"/>
                <w:numId w:val="1"/>
              </w:numPr>
              <w:spacing w:line="290" w:lineRule="exact"/>
              <w:ind w:leftChars="0" w:left="497" w:hanging="497"/>
              <w:jc w:val="both"/>
              <w:rPr>
                <w:rFonts w:ascii="Times New Roman" w:eastAsia="標楷體" w:hAnsi="Times New Roman"/>
              </w:rPr>
            </w:pPr>
            <w:r>
              <w:rPr>
                <w:rFonts w:ascii="Times New Roman" w:eastAsia="標楷體" w:hAnsi="Times New Roman" w:hint="eastAsia"/>
              </w:rPr>
              <w:t>第一</w:t>
            </w:r>
            <w:r w:rsidR="00E27428" w:rsidRPr="00994066">
              <w:rPr>
                <w:rFonts w:ascii="Times New Roman" w:eastAsia="標楷體" w:hAnsi="Times New Roman" w:hint="eastAsia"/>
              </w:rPr>
              <w:t>項所稱「發行一定金額」與「上開證券所載金額」，即為應記載事項第</w:t>
            </w:r>
            <w:r w:rsidR="00994066">
              <w:rPr>
                <w:rFonts w:ascii="Times New Roman" w:eastAsia="標楷體" w:hAnsi="Times New Roman" w:hint="eastAsia"/>
              </w:rPr>
              <w:t>一</w:t>
            </w:r>
            <w:r w:rsidR="00E27428" w:rsidRPr="00994066">
              <w:rPr>
                <w:rFonts w:ascii="Times New Roman" w:eastAsia="標楷體" w:hAnsi="Times New Roman" w:hint="eastAsia"/>
              </w:rPr>
              <w:t>點、第</w:t>
            </w:r>
            <w:r w:rsidR="00994066">
              <w:rPr>
                <w:rFonts w:ascii="Times New Roman" w:eastAsia="標楷體" w:hAnsi="Times New Roman" w:hint="eastAsia"/>
              </w:rPr>
              <w:t>二</w:t>
            </w:r>
            <w:r w:rsidR="00E27428" w:rsidRPr="00994066">
              <w:rPr>
                <w:rFonts w:ascii="Times New Roman" w:eastAsia="標楷體" w:hAnsi="Times New Roman" w:hint="eastAsia"/>
              </w:rPr>
              <w:t>點等處所稱之「面額」，亦即發行人在為履約保障或遇有消費者請求退回禮券時，均應以「面額」為計算依據。</w:t>
            </w:r>
          </w:p>
          <w:p w:rsidR="00E27428" w:rsidRPr="00124D5F" w:rsidRDefault="007028C7" w:rsidP="00CA6804">
            <w:pPr>
              <w:pStyle w:val="a3"/>
              <w:numPr>
                <w:ilvl w:val="0"/>
                <w:numId w:val="1"/>
              </w:numPr>
              <w:spacing w:line="290" w:lineRule="exact"/>
              <w:ind w:leftChars="0" w:left="497" w:hanging="497"/>
              <w:jc w:val="both"/>
              <w:rPr>
                <w:rFonts w:ascii="Times New Roman" w:eastAsia="標楷體" w:hAnsi="Times New Roman"/>
              </w:rPr>
            </w:pPr>
            <w:r>
              <w:rPr>
                <w:rFonts w:ascii="Times New Roman" w:eastAsia="標楷體" w:hAnsi="Times New Roman" w:hint="eastAsia"/>
              </w:rPr>
              <w:t>第二</w:t>
            </w:r>
            <w:r w:rsidRPr="00994066">
              <w:rPr>
                <w:rFonts w:ascii="Times New Roman" w:eastAsia="標楷體" w:hAnsi="Times New Roman" w:hint="eastAsia"/>
              </w:rPr>
              <w:t>項</w:t>
            </w:r>
            <w:r>
              <w:rPr>
                <w:rFonts w:ascii="Times New Roman" w:eastAsia="標楷體" w:hAnsi="Times New Roman" w:hint="eastAsia"/>
              </w:rPr>
              <w:t>說明</w:t>
            </w:r>
            <w:r w:rsidR="00E27428" w:rsidRPr="006E65A8">
              <w:rPr>
                <w:rFonts w:eastAsia="標楷體" w:hint="eastAsia"/>
                <w:color w:val="000000"/>
              </w:rPr>
              <w:t>商品</w:t>
            </w:r>
            <w:r w:rsidR="00E27428" w:rsidRPr="006E65A8">
              <w:rPr>
                <w:rFonts w:eastAsia="標楷體"/>
                <w:color w:val="000000"/>
              </w:rPr>
              <w:t>(</w:t>
            </w:r>
            <w:r w:rsidR="00E27428" w:rsidRPr="006E65A8">
              <w:rPr>
                <w:rFonts w:eastAsia="標楷體" w:hint="eastAsia"/>
                <w:color w:val="000000"/>
              </w:rPr>
              <w:t>服務</w:t>
            </w:r>
            <w:r w:rsidR="00E27428" w:rsidRPr="006E65A8">
              <w:rPr>
                <w:rFonts w:eastAsia="標楷體"/>
                <w:color w:val="000000"/>
              </w:rPr>
              <w:t>)</w:t>
            </w:r>
            <w:r w:rsidR="00E27428" w:rsidRPr="0022526B">
              <w:rPr>
                <w:rFonts w:ascii="標楷體" w:eastAsia="標楷體" w:hAnsi="標楷體" w:hint="eastAsia"/>
                <w:noProof/>
              </w:rPr>
              <w:t>禮券不得提供多用途支付使用，</w:t>
            </w:r>
            <w:r w:rsidRPr="0022526B">
              <w:rPr>
                <w:rFonts w:ascii="標楷體" w:eastAsia="標楷體" w:hAnsi="標楷體" w:hint="eastAsia"/>
                <w:noProof/>
              </w:rPr>
              <w:t>因</w:t>
            </w:r>
            <w:r w:rsidR="00E27428" w:rsidRPr="0022526B">
              <w:rPr>
                <w:rFonts w:ascii="標楷體" w:eastAsia="標楷體" w:hAnsi="標楷體" w:hint="eastAsia"/>
                <w:noProof/>
              </w:rPr>
              <w:t>現金儲值卡</w:t>
            </w:r>
            <w:r w:rsidR="00E27428" w:rsidRPr="0022526B">
              <w:rPr>
                <w:rFonts w:ascii="標楷體" w:eastAsia="標楷體" w:hAnsi="標楷體"/>
                <w:noProof/>
              </w:rPr>
              <w:t>(</w:t>
            </w:r>
            <w:r w:rsidR="00E27428" w:rsidRPr="0022526B">
              <w:rPr>
                <w:rFonts w:ascii="標楷體" w:eastAsia="標楷體" w:hAnsi="標楷體" w:hint="eastAsia"/>
                <w:noProof/>
              </w:rPr>
              <w:t>例如：悠遊卡</w:t>
            </w:r>
            <w:r w:rsidR="00E27428" w:rsidRPr="0022526B">
              <w:rPr>
                <w:rFonts w:ascii="標楷體" w:eastAsia="標楷體" w:hAnsi="標楷體"/>
                <w:noProof/>
              </w:rPr>
              <w:t>)</w:t>
            </w:r>
            <w:r w:rsidR="00E27428" w:rsidRPr="0022526B">
              <w:rPr>
                <w:rFonts w:ascii="標楷體" w:eastAsia="標楷體" w:hAnsi="標楷體" w:hint="eastAsia"/>
                <w:noProof/>
              </w:rPr>
              <w:t>或其他具有相同性質之晶片卡屬「電子票證發行管理條例」之範疇，爰於本事項中排除。</w:t>
            </w:r>
          </w:p>
          <w:p w:rsidR="00124D5F" w:rsidRDefault="007028C7" w:rsidP="00CA6804">
            <w:pPr>
              <w:pStyle w:val="a3"/>
              <w:numPr>
                <w:ilvl w:val="0"/>
                <w:numId w:val="1"/>
              </w:numPr>
              <w:spacing w:line="290" w:lineRule="exact"/>
              <w:ind w:leftChars="0" w:left="497" w:hanging="497"/>
              <w:jc w:val="both"/>
              <w:rPr>
                <w:rFonts w:ascii="Times New Roman" w:eastAsia="標楷體" w:hAnsi="Times New Roman"/>
              </w:rPr>
            </w:pPr>
            <w:r>
              <w:rPr>
                <w:rFonts w:ascii="標楷體" w:eastAsia="標楷體" w:hAnsi="標楷體" w:hint="eastAsia"/>
                <w:noProof/>
              </w:rPr>
              <w:t>第三項</w:t>
            </w:r>
            <w:r w:rsidR="00124D5F">
              <w:rPr>
                <w:rFonts w:ascii="標楷體" w:eastAsia="標楷體" w:hAnsi="標楷體" w:hint="eastAsia"/>
                <w:noProof/>
              </w:rPr>
              <w:t>明訂本事項之</w:t>
            </w:r>
            <w:r w:rsidR="00124D5F" w:rsidRPr="00994066">
              <w:rPr>
                <w:rFonts w:ascii="Times New Roman" w:eastAsia="標楷體" w:hAnsi="Times New Roman" w:hint="eastAsia"/>
              </w:rPr>
              <w:t>主管機關</w:t>
            </w:r>
            <w:r w:rsidR="00124D5F">
              <w:rPr>
                <w:rFonts w:ascii="Times New Roman" w:eastAsia="標楷體" w:hAnsi="Times New Roman" w:hint="eastAsia"/>
              </w:rPr>
              <w:t>，其</w:t>
            </w:r>
            <w:r w:rsidR="00124D5F" w:rsidRPr="00994066">
              <w:rPr>
                <w:rFonts w:ascii="Times New Roman" w:eastAsia="標楷體" w:hAnsi="Times New Roman" w:hint="eastAsia"/>
              </w:rPr>
              <w:t>適用範圍</w:t>
            </w:r>
            <w:r w:rsidR="00124D5F">
              <w:rPr>
                <w:rFonts w:ascii="Times New Roman" w:eastAsia="標楷體" w:hAnsi="Times New Roman" w:hint="eastAsia"/>
              </w:rPr>
              <w:t>及第三方發行之實收資本額，另以附表方式</w:t>
            </w:r>
            <w:r w:rsidR="000D0A05">
              <w:rPr>
                <w:rFonts w:ascii="Times New Roman" w:eastAsia="標楷體" w:hAnsi="Times New Roman" w:hint="eastAsia"/>
              </w:rPr>
              <w:t>呈現</w:t>
            </w:r>
            <w:r w:rsidR="00124D5F" w:rsidRPr="00994066">
              <w:rPr>
                <w:rFonts w:ascii="Times New Roman" w:eastAsia="標楷體" w:hAnsi="Times New Roman" w:hint="eastAsia"/>
              </w:rPr>
              <w:t>。</w:t>
            </w:r>
          </w:p>
          <w:p w:rsidR="00E27428" w:rsidRPr="00D91A7B" w:rsidRDefault="00E27428" w:rsidP="00CA6804">
            <w:pPr>
              <w:autoSpaceDE w:val="0"/>
              <w:autoSpaceDN w:val="0"/>
              <w:adjustRightInd w:val="0"/>
              <w:spacing w:line="290" w:lineRule="exact"/>
              <w:rPr>
                <w:rFonts w:ascii="Times New Roman" w:eastAsia="標楷體" w:hAnsi="Times New Roman"/>
                <w:b/>
              </w:rPr>
            </w:pPr>
          </w:p>
        </w:tc>
      </w:tr>
      <w:tr w:rsidR="00E27428" w:rsidRPr="001171A4" w:rsidTr="0052206B">
        <w:trPr>
          <w:jc w:val="center"/>
        </w:trPr>
        <w:tc>
          <w:tcPr>
            <w:tcW w:w="4874" w:type="dxa"/>
            <w:shd w:val="clear" w:color="auto" w:fill="F2F2F2"/>
          </w:tcPr>
          <w:p w:rsidR="00E27428" w:rsidRPr="00F21C70" w:rsidRDefault="00E27428" w:rsidP="00CA6804">
            <w:pPr>
              <w:spacing w:line="290" w:lineRule="exact"/>
              <w:jc w:val="both"/>
              <w:rPr>
                <w:rFonts w:ascii="Times New Roman" w:eastAsia="標楷體" w:hAnsi="Times New Roman"/>
                <w:b/>
              </w:rPr>
            </w:pPr>
            <w:r w:rsidRPr="00F21C70">
              <w:rPr>
                <w:rFonts w:ascii="Times New Roman" w:eastAsia="標楷體" w:hAnsi="Times New Roman" w:hint="eastAsia"/>
                <w:b/>
              </w:rPr>
              <w:t>應記載事項</w:t>
            </w:r>
          </w:p>
        </w:tc>
        <w:tc>
          <w:tcPr>
            <w:tcW w:w="4819" w:type="dxa"/>
            <w:shd w:val="clear" w:color="auto" w:fill="F2F2F2"/>
          </w:tcPr>
          <w:p w:rsidR="00E27428" w:rsidRPr="001171A4" w:rsidRDefault="00E27428" w:rsidP="00CA6804">
            <w:pPr>
              <w:spacing w:line="290" w:lineRule="exact"/>
              <w:jc w:val="both"/>
              <w:rPr>
                <w:rFonts w:ascii="Times New Roman" w:eastAsia="標楷體" w:hAnsi="Times New Roman"/>
              </w:rPr>
            </w:pPr>
          </w:p>
        </w:tc>
      </w:tr>
      <w:tr w:rsidR="00E27428" w:rsidRPr="001171A4" w:rsidTr="0052206B">
        <w:trPr>
          <w:jc w:val="center"/>
        </w:trPr>
        <w:tc>
          <w:tcPr>
            <w:tcW w:w="4874" w:type="dxa"/>
          </w:tcPr>
          <w:p w:rsidR="00E27428" w:rsidRPr="001A1DFC" w:rsidRDefault="00E27428" w:rsidP="00CA6804">
            <w:pPr>
              <w:pStyle w:val="a3"/>
              <w:numPr>
                <w:ilvl w:val="0"/>
                <w:numId w:val="2"/>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商品（服務）禮券之應記載</w:t>
            </w:r>
            <w:r w:rsidRPr="009E4ED8">
              <w:rPr>
                <w:rFonts w:ascii="Times New Roman" w:eastAsia="標楷體" w:hAnsi="Times New Roman" w:hint="eastAsia"/>
              </w:rPr>
              <w:t>下列</w:t>
            </w:r>
            <w:r w:rsidRPr="001A1DFC">
              <w:rPr>
                <w:rFonts w:ascii="Times New Roman" w:eastAsia="標楷體" w:hAnsi="Times New Roman" w:hint="eastAsia"/>
              </w:rPr>
              <w:t>事項</w:t>
            </w:r>
          </w:p>
          <w:p w:rsidR="00E27428" w:rsidRPr="001A1DFC" w:rsidRDefault="00E27428" w:rsidP="00CA6804">
            <w:pPr>
              <w:pStyle w:val="a3"/>
              <w:numPr>
                <w:ilvl w:val="0"/>
                <w:numId w:val="3"/>
              </w:numPr>
              <w:spacing w:line="290" w:lineRule="exact"/>
              <w:ind w:leftChars="0"/>
              <w:jc w:val="both"/>
              <w:rPr>
                <w:rFonts w:ascii="Times New Roman" w:eastAsia="標楷體" w:hAnsi="Times New Roman"/>
              </w:rPr>
            </w:pPr>
            <w:r w:rsidRPr="001A1DFC">
              <w:rPr>
                <w:rFonts w:ascii="Times New Roman" w:eastAsia="標楷體" w:hAnsi="Times New Roman" w:hint="eastAsia"/>
              </w:rPr>
              <w:t>發行人名稱、地址、統一編號及</w:t>
            </w:r>
            <w:r w:rsidRPr="00743673">
              <w:rPr>
                <w:rFonts w:eastAsia="標楷體" w:hint="eastAsia"/>
              </w:rPr>
              <w:t>代表</w:t>
            </w:r>
            <w:r w:rsidRPr="00FC5B32">
              <w:rPr>
                <w:rFonts w:eastAsia="標楷體" w:hint="eastAsia"/>
              </w:rPr>
              <w:t>人</w:t>
            </w:r>
            <w:r w:rsidRPr="001A1DFC">
              <w:rPr>
                <w:rFonts w:ascii="Times New Roman" w:eastAsia="標楷體" w:hAnsi="Times New Roman" w:hint="eastAsia"/>
              </w:rPr>
              <w:t>姓名。</w:t>
            </w:r>
          </w:p>
          <w:p w:rsidR="00E27428" w:rsidRPr="001A1DFC" w:rsidRDefault="00E27428" w:rsidP="00CA6804">
            <w:pPr>
              <w:pStyle w:val="a3"/>
              <w:numPr>
                <w:ilvl w:val="0"/>
                <w:numId w:val="3"/>
              </w:numPr>
              <w:spacing w:line="290" w:lineRule="exact"/>
              <w:ind w:leftChars="0"/>
              <w:jc w:val="both"/>
              <w:rPr>
                <w:rFonts w:ascii="Times New Roman" w:eastAsia="標楷體" w:hAnsi="Times New Roman"/>
              </w:rPr>
            </w:pPr>
            <w:r w:rsidRPr="001A1DFC">
              <w:rPr>
                <w:rFonts w:ascii="Times New Roman" w:eastAsia="標楷體" w:hAnsi="Times New Roman" w:hint="eastAsia"/>
              </w:rPr>
              <w:t>商品（服務）禮券之面額。</w:t>
            </w:r>
          </w:p>
          <w:p w:rsidR="00E27428" w:rsidRDefault="00E27428" w:rsidP="00CA6804">
            <w:pPr>
              <w:pStyle w:val="a3"/>
              <w:numPr>
                <w:ilvl w:val="0"/>
                <w:numId w:val="3"/>
              </w:numPr>
              <w:spacing w:line="290" w:lineRule="exact"/>
              <w:ind w:leftChars="0"/>
              <w:jc w:val="both"/>
              <w:rPr>
                <w:rFonts w:ascii="Times New Roman" w:eastAsia="標楷體" w:hAnsi="Times New Roman"/>
              </w:rPr>
            </w:pPr>
            <w:r w:rsidRPr="001A1DFC">
              <w:rPr>
                <w:rFonts w:ascii="Times New Roman" w:eastAsia="標楷體" w:hAnsi="Times New Roman" w:hint="eastAsia"/>
              </w:rPr>
              <w:t>商品（服務）禮券發售編號。</w:t>
            </w:r>
          </w:p>
          <w:p w:rsidR="00E27428" w:rsidRDefault="00E27428" w:rsidP="00CA6804">
            <w:pPr>
              <w:pStyle w:val="a3"/>
              <w:numPr>
                <w:ilvl w:val="0"/>
                <w:numId w:val="3"/>
              </w:numPr>
              <w:spacing w:line="290" w:lineRule="exact"/>
              <w:ind w:leftChars="0"/>
              <w:jc w:val="both"/>
              <w:rPr>
                <w:rFonts w:ascii="Times New Roman" w:eastAsia="標楷體" w:hAnsi="Times New Roman"/>
              </w:rPr>
            </w:pPr>
            <w:r w:rsidRPr="001A1DFC">
              <w:rPr>
                <w:rFonts w:ascii="Times New Roman" w:eastAsia="標楷體" w:hAnsi="Times New Roman" w:hint="eastAsia"/>
              </w:rPr>
              <w:t>使用方式。</w:t>
            </w:r>
          </w:p>
          <w:p w:rsidR="009935AD" w:rsidRPr="009935AD" w:rsidRDefault="00C31918" w:rsidP="00CA6804">
            <w:pPr>
              <w:pStyle w:val="a3"/>
              <w:numPr>
                <w:ilvl w:val="0"/>
                <w:numId w:val="3"/>
              </w:numPr>
              <w:spacing w:line="290" w:lineRule="exact"/>
              <w:ind w:leftChars="0"/>
              <w:jc w:val="both"/>
              <w:rPr>
                <w:rFonts w:ascii="Times New Roman" w:eastAsia="標楷體" w:hAnsi="Times New Roman"/>
              </w:rPr>
            </w:pPr>
            <w:r w:rsidRPr="00305EE1">
              <w:rPr>
                <w:rFonts w:ascii="標楷體" w:eastAsia="標楷體" w:hAnsi="標楷體" w:hint="eastAsia"/>
                <w:szCs w:val="24"/>
              </w:rPr>
              <w:t>發行人委託第三人代為銷售所發行之禮券者，應載明受託人名稱及委託銷售起迄日期。</w:t>
            </w:r>
          </w:p>
          <w:p w:rsidR="00E27428" w:rsidRPr="001171A4" w:rsidRDefault="00E27428" w:rsidP="00CA6804">
            <w:pPr>
              <w:pStyle w:val="a3"/>
              <w:numPr>
                <w:ilvl w:val="0"/>
                <w:numId w:val="3"/>
              </w:numPr>
              <w:spacing w:line="290" w:lineRule="exact"/>
              <w:ind w:leftChars="0"/>
              <w:jc w:val="both"/>
              <w:rPr>
                <w:rFonts w:ascii="Times New Roman" w:eastAsia="標楷體" w:hAnsi="Times New Roman"/>
              </w:rPr>
            </w:pPr>
            <w:r w:rsidRPr="0021014D">
              <w:rPr>
                <w:rFonts w:eastAsia="標楷體" w:hint="eastAsia"/>
              </w:rPr>
              <w:t>消費爭議處理申訴</w:t>
            </w:r>
            <w:r w:rsidRPr="0021014D">
              <w:rPr>
                <w:rFonts w:eastAsia="標楷體"/>
              </w:rPr>
              <w:t>(</w:t>
            </w:r>
            <w:r w:rsidRPr="0021014D">
              <w:rPr>
                <w:rFonts w:eastAsia="標楷體" w:hint="eastAsia"/>
              </w:rPr>
              <w:t>客服</w:t>
            </w:r>
            <w:r w:rsidRPr="0021014D">
              <w:rPr>
                <w:rFonts w:eastAsia="標楷體"/>
              </w:rPr>
              <w:t>)</w:t>
            </w:r>
            <w:r w:rsidRPr="0021014D">
              <w:rPr>
                <w:rFonts w:eastAsia="標楷體" w:hint="eastAsia"/>
              </w:rPr>
              <w:t>專線。</w:t>
            </w:r>
            <w:r w:rsidRPr="0021014D">
              <w:rPr>
                <w:rFonts w:eastAsia="標楷體"/>
              </w:rPr>
              <w:t>(</w:t>
            </w:r>
            <w:r w:rsidRPr="0021014D">
              <w:rPr>
                <w:rFonts w:eastAsia="標楷體" w:hint="eastAsia"/>
              </w:rPr>
              <w:t>例如：</w:t>
            </w:r>
            <w:r w:rsidRPr="009E4ED8">
              <w:rPr>
                <w:rFonts w:eastAsia="標楷體" w:hint="eastAsia"/>
              </w:rPr>
              <w:t>電話、電子信箱</w:t>
            </w:r>
            <w:r w:rsidRPr="009E4ED8">
              <w:rPr>
                <w:rFonts w:ascii="標楷體" w:eastAsia="標楷體" w:hAnsi="標楷體" w:hint="eastAsia"/>
              </w:rPr>
              <w:t>及</w:t>
            </w:r>
            <w:r w:rsidRPr="009E4ED8">
              <w:rPr>
                <w:rFonts w:eastAsia="標楷體" w:hint="eastAsia"/>
              </w:rPr>
              <w:t>網址</w:t>
            </w:r>
            <w:r w:rsidRPr="0021014D">
              <w:rPr>
                <w:rFonts w:eastAsia="標楷體"/>
              </w:rPr>
              <w:t>)</w:t>
            </w:r>
            <w:r w:rsidRPr="006E45E3">
              <w:rPr>
                <w:rFonts w:eastAsia="標楷體" w:hint="eastAsia"/>
              </w:rPr>
              <w:t>。</w:t>
            </w:r>
          </w:p>
        </w:tc>
        <w:tc>
          <w:tcPr>
            <w:tcW w:w="4819" w:type="dxa"/>
          </w:tcPr>
          <w:p w:rsidR="00E27428" w:rsidRPr="00526117" w:rsidRDefault="0026621E" w:rsidP="00CA6804">
            <w:pPr>
              <w:numPr>
                <w:ilvl w:val="1"/>
                <w:numId w:val="3"/>
              </w:numPr>
              <w:spacing w:line="290" w:lineRule="exact"/>
              <w:ind w:left="476" w:hanging="482"/>
              <w:jc w:val="both"/>
              <w:rPr>
                <w:rFonts w:ascii="標楷體" w:eastAsia="標楷體" w:hAnsi="標楷體"/>
                <w:color w:val="333333"/>
                <w:szCs w:val="24"/>
              </w:rPr>
            </w:pPr>
            <w:r>
              <w:rPr>
                <w:rFonts w:ascii="標楷體" w:eastAsia="標楷體" w:hAnsi="標楷體" w:hint="eastAsia"/>
                <w:bCs/>
                <w:color w:val="333333"/>
                <w:szCs w:val="24"/>
              </w:rPr>
              <w:t>本點</w:t>
            </w:r>
            <w:r w:rsidR="00E27428" w:rsidRPr="00526117">
              <w:rPr>
                <w:rFonts w:ascii="標楷體" w:eastAsia="標楷體" w:hAnsi="標楷體" w:hint="eastAsia"/>
                <w:bCs/>
                <w:color w:val="333333"/>
                <w:szCs w:val="24"/>
              </w:rPr>
              <w:t>明定發行</w:t>
            </w:r>
            <w:r w:rsidR="00E27428" w:rsidRPr="00526117">
              <w:rPr>
                <w:rFonts w:ascii="標楷體" w:eastAsia="標楷體" w:hAnsi="標楷體" w:hint="eastAsia"/>
                <w:color w:val="333333"/>
                <w:szCs w:val="24"/>
              </w:rPr>
              <w:t>禮券</w:t>
            </w:r>
            <w:r w:rsidR="00E27428" w:rsidRPr="00526117">
              <w:rPr>
                <w:rFonts w:ascii="標楷體" w:eastAsia="標楷體" w:hAnsi="標楷體" w:hint="eastAsia"/>
                <w:bCs/>
                <w:color w:val="333333"/>
                <w:szCs w:val="24"/>
              </w:rPr>
              <w:t>上之應記載事項，俾符合明確原則。</w:t>
            </w:r>
          </w:p>
          <w:p w:rsidR="00994066" w:rsidRPr="00994066" w:rsidRDefault="009E4ED8" w:rsidP="00CA6804">
            <w:pPr>
              <w:numPr>
                <w:ilvl w:val="1"/>
                <w:numId w:val="3"/>
              </w:numPr>
              <w:spacing w:line="290" w:lineRule="exact"/>
              <w:ind w:left="476" w:hanging="482"/>
              <w:jc w:val="both"/>
              <w:rPr>
                <w:rFonts w:ascii="標楷體" w:eastAsia="標楷體" w:hAnsi="標楷體"/>
                <w:color w:val="333333"/>
                <w:szCs w:val="24"/>
              </w:rPr>
            </w:pPr>
            <w:r>
              <w:rPr>
                <w:rFonts w:ascii="標楷體" w:eastAsia="標楷體" w:hAnsi="標楷體" w:hint="eastAsia"/>
                <w:bCs/>
                <w:color w:val="333333"/>
                <w:szCs w:val="24"/>
              </w:rPr>
              <w:t>第二款</w:t>
            </w:r>
            <w:r w:rsidR="00994066" w:rsidRPr="00994066">
              <w:rPr>
                <w:rFonts w:ascii="標楷體" w:eastAsia="標楷體" w:hAnsi="標楷體" w:hint="eastAsia"/>
                <w:bCs/>
                <w:color w:val="333333"/>
                <w:szCs w:val="24"/>
              </w:rPr>
              <w:t>發行人一定要於禮券上載明</w:t>
            </w:r>
            <w:r>
              <w:rPr>
                <w:rFonts w:ascii="標楷體" w:eastAsia="標楷體" w:hAnsi="標楷體" w:hint="eastAsia"/>
                <w:bCs/>
                <w:color w:val="333333"/>
                <w:szCs w:val="24"/>
              </w:rPr>
              <w:t>「</w:t>
            </w:r>
            <w:r w:rsidRPr="00994066">
              <w:rPr>
                <w:rFonts w:ascii="標楷體" w:eastAsia="標楷體" w:hAnsi="標楷體" w:hint="eastAsia"/>
                <w:bCs/>
                <w:color w:val="333333"/>
                <w:szCs w:val="24"/>
              </w:rPr>
              <w:t>面額</w:t>
            </w:r>
            <w:r>
              <w:rPr>
                <w:rFonts w:ascii="標楷體" w:eastAsia="標楷體" w:hAnsi="標楷體" w:hint="eastAsia"/>
                <w:bCs/>
                <w:color w:val="333333"/>
                <w:szCs w:val="24"/>
              </w:rPr>
              <w:t>」</w:t>
            </w:r>
            <w:r w:rsidR="00994066" w:rsidRPr="00994066">
              <w:rPr>
                <w:rFonts w:ascii="標楷體" w:eastAsia="標楷體" w:hAnsi="標楷體" w:hint="eastAsia"/>
                <w:bCs/>
                <w:color w:val="333333"/>
                <w:szCs w:val="24"/>
              </w:rPr>
              <w:t>，至於</w:t>
            </w:r>
            <w:r>
              <w:rPr>
                <w:rFonts w:ascii="標楷體" w:eastAsia="標楷體" w:hAnsi="標楷體" w:hint="eastAsia"/>
                <w:bCs/>
                <w:color w:val="333333"/>
                <w:szCs w:val="24"/>
              </w:rPr>
              <w:t>「</w:t>
            </w:r>
            <w:r w:rsidRPr="00994066">
              <w:rPr>
                <w:rFonts w:ascii="標楷體" w:eastAsia="標楷體" w:hAnsi="標楷體" w:hint="eastAsia"/>
                <w:bCs/>
                <w:color w:val="333333"/>
                <w:szCs w:val="24"/>
              </w:rPr>
              <w:t>使用項目、次數等權利內容</w:t>
            </w:r>
            <w:r>
              <w:rPr>
                <w:rFonts w:ascii="標楷體" w:eastAsia="標楷體" w:hAnsi="標楷體" w:hint="eastAsia"/>
                <w:bCs/>
                <w:color w:val="333333"/>
                <w:szCs w:val="24"/>
              </w:rPr>
              <w:t>」</w:t>
            </w:r>
            <w:r w:rsidR="00994066" w:rsidRPr="00994066">
              <w:rPr>
                <w:rFonts w:ascii="標楷體" w:eastAsia="標楷體" w:hAnsi="標楷體" w:hint="eastAsia"/>
                <w:bCs/>
                <w:color w:val="333333"/>
                <w:szCs w:val="24"/>
              </w:rPr>
              <w:t>是否須記載，則交由發行人自行決定等類似文字。</w:t>
            </w:r>
          </w:p>
          <w:p w:rsidR="00E27428" w:rsidRPr="00E22888" w:rsidRDefault="009E4ED8" w:rsidP="00CA6804">
            <w:pPr>
              <w:numPr>
                <w:ilvl w:val="1"/>
                <w:numId w:val="3"/>
              </w:numPr>
              <w:spacing w:line="290" w:lineRule="exact"/>
              <w:ind w:left="476" w:hanging="482"/>
              <w:jc w:val="both"/>
              <w:rPr>
                <w:rFonts w:ascii="標楷體" w:eastAsia="標楷體" w:hAnsi="標楷體"/>
                <w:color w:val="333333"/>
                <w:szCs w:val="24"/>
              </w:rPr>
            </w:pPr>
            <w:r>
              <w:rPr>
                <w:rFonts w:ascii="標楷體" w:eastAsia="標楷體" w:hAnsi="標楷體" w:hint="eastAsia"/>
                <w:bCs/>
                <w:color w:val="333333"/>
                <w:szCs w:val="24"/>
              </w:rPr>
              <w:t>第四款</w:t>
            </w:r>
            <w:r w:rsidR="00E27428" w:rsidRPr="00526117">
              <w:rPr>
                <w:rFonts w:ascii="標楷體" w:eastAsia="標楷體" w:hAnsi="標楷體" w:hint="eastAsia"/>
                <w:bCs/>
                <w:color w:val="333333"/>
                <w:szCs w:val="24"/>
              </w:rPr>
              <w:t>因應不同經營模式及消費市場上本有「時段性、季節性」使用之差異而設有不同差異定價策略，業者應於「使用方式」項下明確</w:t>
            </w:r>
            <w:r w:rsidR="0003001A">
              <w:rPr>
                <w:rFonts w:ascii="標楷體" w:eastAsia="標楷體" w:hAnsi="標楷體" w:hint="eastAsia"/>
                <w:bCs/>
                <w:color w:val="333333"/>
                <w:szCs w:val="24"/>
              </w:rPr>
              <w:t>揭</w:t>
            </w:r>
            <w:r w:rsidR="00E27428" w:rsidRPr="00526117">
              <w:rPr>
                <w:rFonts w:ascii="標楷體" w:eastAsia="標楷體" w:hAnsi="標楷體" w:hint="eastAsia"/>
                <w:bCs/>
                <w:color w:val="333333"/>
                <w:szCs w:val="24"/>
              </w:rPr>
              <w:t>露資訊。</w:t>
            </w:r>
            <w:r w:rsidR="0003001A">
              <w:rPr>
                <w:rFonts w:ascii="標楷體" w:eastAsia="標楷體" w:hAnsi="標楷體" w:hint="eastAsia"/>
                <w:bCs/>
                <w:color w:val="333333"/>
                <w:szCs w:val="24"/>
              </w:rPr>
              <w:t>例如：</w:t>
            </w:r>
            <w:r w:rsidR="0003001A" w:rsidRPr="00305EE1">
              <w:rPr>
                <w:rFonts w:ascii="標楷體" w:eastAsia="標楷體" w:hAnsi="標楷體" w:hint="eastAsia"/>
                <w:szCs w:val="24"/>
              </w:rPr>
              <w:t>有明確約定使用地點、時間（段）、範圍者，依其約定</w:t>
            </w:r>
            <w:r w:rsidR="00845450">
              <w:rPr>
                <w:rFonts w:ascii="標楷體" w:eastAsia="標楷體" w:hAnsi="標楷體" w:hint="eastAsia"/>
                <w:szCs w:val="24"/>
              </w:rPr>
              <w:t>；或</w:t>
            </w:r>
            <w:r w:rsidR="0003001A" w:rsidRPr="00305EE1">
              <w:rPr>
                <w:rFonts w:ascii="標楷體" w:eastAsia="標楷體" w:hAnsi="標楷體"/>
                <w:szCs w:val="24"/>
              </w:rPr>
              <w:t>使用方式已載明優惠期間、使用地點，及逾優惠期間使用時，發行人得向禮券持有人收取手續費、票價之差額或其他類似文意。</w:t>
            </w:r>
          </w:p>
          <w:p w:rsidR="009935AD" w:rsidRPr="009935AD" w:rsidRDefault="009935AD" w:rsidP="00CA6804">
            <w:pPr>
              <w:numPr>
                <w:ilvl w:val="1"/>
                <w:numId w:val="3"/>
              </w:numPr>
              <w:spacing w:line="290" w:lineRule="exact"/>
              <w:ind w:left="476" w:hanging="482"/>
              <w:jc w:val="both"/>
              <w:rPr>
                <w:rFonts w:ascii="標楷體" w:eastAsia="標楷體" w:hAnsi="標楷體"/>
                <w:color w:val="333333"/>
                <w:szCs w:val="24"/>
              </w:rPr>
            </w:pPr>
            <w:r>
              <w:rPr>
                <w:rFonts w:ascii="標楷體" w:eastAsia="標楷體" w:hAnsi="標楷體" w:hint="eastAsia"/>
                <w:bCs/>
                <w:color w:val="333333"/>
                <w:szCs w:val="24"/>
              </w:rPr>
              <w:t>第五款</w:t>
            </w:r>
            <w:r w:rsidR="00031EDA" w:rsidRPr="00031EDA">
              <w:rPr>
                <w:rFonts w:ascii="標楷體" w:eastAsia="標楷體" w:hAnsi="標楷體" w:hint="eastAsia"/>
                <w:bCs/>
                <w:color w:val="333333"/>
                <w:szCs w:val="24"/>
              </w:rPr>
              <w:t>所稱「第三人」，係指受發行人委託代為銷售禮券之人。</w:t>
            </w:r>
          </w:p>
          <w:p w:rsidR="00E27428" w:rsidRPr="00526117" w:rsidRDefault="009E4ED8" w:rsidP="00CA6804">
            <w:pPr>
              <w:numPr>
                <w:ilvl w:val="1"/>
                <w:numId w:val="3"/>
              </w:numPr>
              <w:spacing w:line="290" w:lineRule="exact"/>
              <w:ind w:left="476" w:hanging="482"/>
              <w:jc w:val="both"/>
              <w:rPr>
                <w:rFonts w:ascii="標楷體" w:eastAsia="標楷體" w:hAnsi="標楷體"/>
                <w:color w:val="333333"/>
                <w:szCs w:val="24"/>
              </w:rPr>
            </w:pPr>
            <w:r>
              <w:rPr>
                <w:rFonts w:ascii="標楷體" w:eastAsia="標楷體" w:hAnsi="標楷體" w:hint="eastAsia"/>
                <w:bCs/>
                <w:color w:val="333333"/>
                <w:szCs w:val="24"/>
              </w:rPr>
              <w:t>第</w:t>
            </w:r>
            <w:r w:rsidR="009935AD">
              <w:rPr>
                <w:rFonts w:ascii="標楷體" w:eastAsia="標楷體" w:hAnsi="標楷體" w:hint="eastAsia"/>
                <w:bCs/>
                <w:color w:val="333333"/>
                <w:szCs w:val="24"/>
              </w:rPr>
              <w:t>六</w:t>
            </w:r>
            <w:r>
              <w:rPr>
                <w:rFonts w:ascii="標楷體" w:eastAsia="標楷體" w:hAnsi="標楷體" w:hint="eastAsia"/>
                <w:bCs/>
                <w:color w:val="333333"/>
                <w:szCs w:val="24"/>
              </w:rPr>
              <w:t>款</w:t>
            </w:r>
            <w:r w:rsidR="00E27428" w:rsidRPr="00526117">
              <w:rPr>
                <w:rFonts w:ascii="標楷體" w:eastAsia="標楷體" w:hAnsi="標楷體" w:hint="eastAsia"/>
                <w:bCs/>
                <w:color w:val="333333"/>
                <w:szCs w:val="24"/>
              </w:rPr>
              <w:t>明定禮券上應記載消費爭議處理申訴（客戶服務）專線，俾利消費者便於從事消費糾紛申訴。</w:t>
            </w:r>
          </w:p>
          <w:p w:rsidR="00E27428" w:rsidRPr="00A16410" w:rsidRDefault="00E27428" w:rsidP="00CA6804">
            <w:pPr>
              <w:spacing w:line="290" w:lineRule="exact"/>
              <w:jc w:val="both"/>
              <w:rPr>
                <w:rFonts w:ascii="Times New Roman" w:eastAsia="標楷體" w:hAnsi="Times New Roman"/>
              </w:rPr>
            </w:pPr>
          </w:p>
        </w:tc>
      </w:tr>
      <w:tr w:rsidR="00E27428" w:rsidRPr="001171A4" w:rsidTr="0052206B">
        <w:trPr>
          <w:jc w:val="center"/>
        </w:trPr>
        <w:tc>
          <w:tcPr>
            <w:tcW w:w="4874" w:type="dxa"/>
          </w:tcPr>
          <w:p w:rsidR="00E27428" w:rsidRPr="001A1DFC" w:rsidRDefault="00E27428" w:rsidP="00CA6804">
            <w:pPr>
              <w:pStyle w:val="a3"/>
              <w:numPr>
                <w:ilvl w:val="0"/>
                <w:numId w:val="2"/>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發行人應</w:t>
            </w:r>
            <w:r w:rsidR="00771833" w:rsidRPr="001A1DFC">
              <w:rPr>
                <w:rFonts w:ascii="Times New Roman" w:eastAsia="標楷體" w:hAnsi="Times New Roman" w:hint="eastAsia"/>
              </w:rPr>
              <w:t>於禮券明顯處</w:t>
            </w:r>
            <w:r w:rsidRPr="001A1DFC">
              <w:rPr>
                <w:rFonts w:ascii="Times New Roman" w:eastAsia="標楷體" w:hAnsi="Times New Roman" w:hint="eastAsia"/>
              </w:rPr>
              <w:t>依下列方式之一提供消費者</w:t>
            </w:r>
            <w:r w:rsidRPr="0021014D">
              <w:rPr>
                <w:rFonts w:eastAsia="標楷體" w:hint="eastAsia"/>
                <w:color w:val="000000"/>
              </w:rPr>
              <w:t>自出售日起算至少一年</w:t>
            </w:r>
            <w:r w:rsidR="00DE04F5" w:rsidRPr="001A1DFC">
              <w:rPr>
                <w:rFonts w:ascii="Times New Roman" w:eastAsia="標楷體" w:hAnsi="Times New Roman" w:hint="eastAsia"/>
              </w:rPr>
              <w:t>期間</w:t>
            </w:r>
            <w:r w:rsidRPr="001A1DFC">
              <w:rPr>
                <w:rFonts w:ascii="Times New Roman" w:eastAsia="標楷體" w:hAnsi="Times New Roman" w:hint="eastAsia"/>
              </w:rPr>
              <w:t>之履約保障機制，並記載</w:t>
            </w:r>
            <w:r w:rsidRPr="00C261F2">
              <w:rPr>
                <w:rFonts w:ascii="Times New Roman" w:eastAsia="標楷體" w:hAnsi="Times New Roman" w:hint="eastAsia"/>
              </w:rPr>
              <w:t>逾保障</w:t>
            </w:r>
            <w:r w:rsidRPr="00613F42">
              <w:rPr>
                <w:rFonts w:eastAsia="標楷體" w:hint="eastAsia"/>
                <w:color w:val="000000"/>
              </w:rPr>
              <w:t>期間者，發行人仍負履約責任：</w:t>
            </w:r>
          </w:p>
          <w:p w:rsidR="00E27428" w:rsidRPr="001A1DFC" w:rsidRDefault="00E27428" w:rsidP="00CA6804">
            <w:pPr>
              <w:pStyle w:val="a3"/>
              <w:numPr>
                <w:ilvl w:val="0"/>
                <w:numId w:val="4"/>
              </w:numPr>
              <w:spacing w:line="290" w:lineRule="exact"/>
              <w:ind w:leftChars="0"/>
              <w:jc w:val="both"/>
              <w:rPr>
                <w:rFonts w:ascii="Times New Roman" w:eastAsia="標楷體" w:hAnsi="Times New Roman"/>
              </w:rPr>
            </w:pPr>
            <w:r w:rsidRPr="001262BB">
              <w:rPr>
                <w:rFonts w:eastAsia="標楷體" w:hint="eastAsia"/>
                <w:color w:val="000000"/>
              </w:rPr>
              <w:lastRenderedPageBreak/>
              <w:t>本商品</w:t>
            </w:r>
            <w:r w:rsidRPr="001262BB">
              <w:rPr>
                <w:rFonts w:eastAsia="標楷體"/>
                <w:color w:val="000000"/>
              </w:rPr>
              <w:t>(</w:t>
            </w:r>
            <w:r w:rsidRPr="001262BB">
              <w:rPr>
                <w:rFonts w:eastAsia="標楷體" w:hint="eastAsia"/>
                <w:color w:val="000000"/>
              </w:rPr>
              <w:t>服務</w:t>
            </w:r>
            <w:r w:rsidRPr="001262BB">
              <w:rPr>
                <w:rFonts w:eastAsia="標楷體"/>
                <w:color w:val="000000"/>
              </w:rPr>
              <w:t>)</w:t>
            </w:r>
            <w:r w:rsidRPr="001262BB">
              <w:rPr>
                <w:rFonts w:eastAsia="標楷體" w:hint="eastAsia"/>
                <w:color w:val="000000"/>
              </w:rPr>
              <w:t>禮券</w:t>
            </w:r>
            <w:r w:rsidRPr="00D9562C">
              <w:rPr>
                <w:rFonts w:eastAsia="標楷體" w:hint="eastAsia"/>
                <w:color w:val="000000"/>
              </w:rPr>
              <w:t>之</w:t>
            </w:r>
            <w:r w:rsidRPr="003E4AC1">
              <w:rPr>
                <w:rFonts w:eastAsia="標楷體" w:hint="eastAsia"/>
                <w:color w:val="000000"/>
              </w:rPr>
              <w:t>面</w:t>
            </w:r>
            <w:r w:rsidRPr="003534FC">
              <w:rPr>
                <w:rFonts w:eastAsia="標楷體" w:hint="eastAsia"/>
                <w:color w:val="000000"/>
              </w:rPr>
              <w:t>額</w:t>
            </w:r>
            <w:r w:rsidRPr="001262BB">
              <w:rPr>
                <w:rFonts w:eastAsia="標楷體" w:hint="eastAsia"/>
                <w:color w:val="000000"/>
              </w:rPr>
              <w:t>，已經</w:t>
            </w:r>
            <w:r w:rsidRPr="001262BB">
              <w:rPr>
                <w:rFonts w:ascii="標楷體" w:eastAsia="標楷體" w:hAnsi="標楷體" w:hint="eastAsia"/>
              </w:rPr>
              <w:t>○</w:t>
            </w:r>
            <w:r w:rsidRPr="001262BB">
              <w:rPr>
                <w:rFonts w:eastAsia="標楷體" w:hint="eastAsia"/>
                <w:color w:val="000000"/>
              </w:rPr>
              <w:t>金融機構提供足額履約保證</w:t>
            </w:r>
            <w:r w:rsidRPr="00FE7495">
              <w:rPr>
                <w:rFonts w:eastAsia="標楷體" w:hint="eastAsia"/>
                <w:color w:val="000000"/>
              </w:rPr>
              <w:t>，</w:t>
            </w:r>
            <w:r w:rsidRPr="003534FC">
              <w:rPr>
                <w:rFonts w:eastAsia="標楷體" w:hint="eastAsia"/>
                <w:color w:val="000000"/>
              </w:rPr>
              <w:t>保證期間自</w:t>
            </w:r>
            <w:r w:rsidRPr="003534FC">
              <w:rPr>
                <w:rFonts w:ascii="標楷體" w:eastAsia="標楷體" w:hAnsi="標楷體" w:hint="eastAsia"/>
                <w:color w:val="000000"/>
              </w:rPr>
              <w:t>中華民國○年○月○日</w:t>
            </w:r>
            <w:r w:rsidR="00723CEC">
              <w:rPr>
                <w:rFonts w:ascii="標楷體" w:eastAsia="標楷體" w:hAnsi="標楷體" w:hint="eastAsia"/>
                <w:color w:val="000000"/>
              </w:rPr>
              <w:t>（</w:t>
            </w:r>
            <w:r w:rsidR="00723CEC" w:rsidRPr="0021014D">
              <w:rPr>
                <w:rFonts w:eastAsia="標楷體" w:hint="eastAsia"/>
                <w:color w:val="000000"/>
              </w:rPr>
              <w:t>出售日</w:t>
            </w:r>
            <w:r w:rsidR="00723CEC">
              <w:rPr>
                <w:rFonts w:ascii="標楷體" w:eastAsia="標楷體" w:hAnsi="標楷體" w:hint="eastAsia"/>
                <w:color w:val="000000"/>
              </w:rPr>
              <w:t>）</w:t>
            </w:r>
            <w:r w:rsidRPr="003534FC">
              <w:rPr>
                <w:rFonts w:ascii="標楷體" w:eastAsia="標楷體" w:hAnsi="標楷體" w:hint="eastAsia"/>
                <w:color w:val="000000"/>
              </w:rPr>
              <w:t>至</w:t>
            </w:r>
            <w:r w:rsidRPr="003534FC">
              <w:rPr>
                <w:rFonts w:eastAsia="標楷體" w:hint="eastAsia"/>
                <w:color w:val="000000"/>
              </w:rPr>
              <w:t>中華民國○年○月○日止</w:t>
            </w:r>
            <w:r w:rsidRPr="009E4ED8">
              <w:rPr>
                <w:rFonts w:eastAsia="標楷體" w:hint="eastAsia"/>
              </w:rPr>
              <w:t>（至少一年）</w:t>
            </w:r>
            <w:r w:rsidRPr="003534FC">
              <w:rPr>
                <w:rFonts w:eastAsia="標楷體" w:hint="eastAsia"/>
                <w:color w:val="000000"/>
              </w:rPr>
              <w:t>。</w:t>
            </w:r>
          </w:p>
          <w:p w:rsidR="00E27428" w:rsidRPr="00E22888" w:rsidRDefault="00E27428" w:rsidP="00CA6804">
            <w:pPr>
              <w:pStyle w:val="a3"/>
              <w:numPr>
                <w:ilvl w:val="0"/>
                <w:numId w:val="4"/>
              </w:numPr>
              <w:spacing w:line="290" w:lineRule="exact"/>
              <w:ind w:leftChars="0"/>
              <w:jc w:val="both"/>
              <w:rPr>
                <w:rFonts w:ascii="Times New Roman" w:eastAsia="標楷體" w:hAnsi="Times New Roman"/>
              </w:rPr>
            </w:pPr>
            <w:r w:rsidRPr="001262BB">
              <w:rPr>
                <w:rFonts w:eastAsia="標楷體" w:hint="eastAsia"/>
                <w:color w:val="000000"/>
              </w:rPr>
              <w:t>本</w:t>
            </w:r>
            <w:r w:rsidRPr="00FC5B32">
              <w:rPr>
                <w:rFonts w:ascii="標楷體" w:eastAsia="標楷體" w:hAnsi="標楷體" w:hint="eastAsia"/>
                <w:noProof/>
                <w:color w:val="000000"/>
                <w:kern w:val="0"/>
              </w:rPr>
              <w:t>商品</w:t>
            </w:r>
            <w:r w:rsidRPr="00FC5B32">
              <w:rPr>
                <w:rFonts w:ascii="標楷體" w:eastAsia="標楷體" w:hAnsi="標楷體"/>
                <w:noProof/>
                <w:color w:val="000000"/>
                <w:kern w:val="0"/>
              </w:rPr>
              <w:t>(</w:t>
            </w:r>
            <w:r w:rsidRPr="00FC5B32">
              <w:rPr>
                <w:rFonts w:ascii="標楷體" w:eastAsia="標楷體" w:hAnsi="標楷體" w:hint="eastAsia"/>
                <w:noProof/>
                <w:color w:val="000000"/>
                <w:kern w:val="0"/>
              </w:rPr>
              <w:t>服務</w:t>
            </w:r>
            <w:r w:rsidRPr="00FC5B32">
              <w:rPr>
                <w:rFonts w:ascii="標楷體" w:eastAsia="標楷體" w:hAnsi="標楷體"/>
                <w:noProof/>
                <w:color w:val="000000"/>
                <w:kern w:val="0"/>
              </w:rPr>
              <w:t>)</w:t>
            </w:r>
            <w:r w:rsidRPr="00FC5B32">
              <w:rPr>
                <w:rFonts w:ascii="標楷體" w:eastAsia="標楷體" w:hAnsi="標楷體" w:hint="eastAsia"/>
                <w:color w:val="000000"/>
              </w:rPr>
              <w:t>禮券</w:t>
            </w:r>
            <w:r w:rsidRPr="00D9562C">
              <w:rPr>
                <w:rFonts w:ascii="標楷體" w:eastAsia="標楷體" w:hAnsi="標楷體" w:hint="eastAsia"/>
                <w:color w:val="000000"/>
              </w:rPr>
              <w:t>之</w:t>
            </w:r>
            <w:r w:rsidRPr="003E4AC1">
              <w:rPr>
                <w:rFonts w:ascii="標楷體" w:eastAsia="標楷體" w:hAnsi="標楷體" w:hint="eastAsia"/>
              </w:rPr>
              <w:t>面額，應先時</w:t>
            </w:r>
            <w:r>
              <w:rPr>
                <w:rFonts w:ascii="標楷體" w:eastAsia="標楷體" w:hAnsi="標楷體" w:hint="eastAsia"/>
                <w:color w:val="000000"/>
              </w:rPr>
              <w:t>存入發行人於</w:t>
            </w:r>
            <w:r w:rsidRPr="00FC5B32">
              <w:rPr>
                <w:rFonts w:ascii="標楷體" w:eastAsia="標楷體" w:hAnsi="標楷體" w:hint="eastAsia"/>
                <w:color w:val="000000"/>
              </w:rPr>
              <w:t>○金融機構開立之信託專戶，專款專用</w:t>
            </w:r>
            <w:r w:rsidRPr="0021014D">
              <w:rPr>
                <w:rFonts w:ascii="標楷體" w:eastAsia="標楷體" w:hAnsi="標楷體" w:hint="eastAsia"/>
                <w:color w:val="000000"/>
              </w:rPr>
              <w:t>，</w:t>
            </w:r>
            <w:r w:rsidRPr="0021014D">
              <w:rPr>
                <w:rFonts w:ascii="標楷體" w:eastAsia="標楷體" w:hAnsi="標楷體" w:hint="eastAsia"/>
                <w:noProof/>
                <w:color w:val="000000"/>
                <w:kern w:val="0"/>
              </w:rPr>
              <w:t>信託期間自中華民國○年○月○日</w:t>
            </w:r>
            <w:r w:rsidR="00723CEC">
              <w:rPr>
                <w:rFonts w:ascii="標楷體" w:eastAsia="標楷體" w:hAnsi="標楷體" w:hint="eastAsia"/>
                <w:color w:val="000000"/>
              </w:rPr>
              <w:t>（</w:t>
            </w:r>
            <w:r w:rsidR="00723CEC" w:rsidRPr="0021014D">
              <w:rPr>
                <w:rFonts w:eastAsia="標楷體" w:hint="eastAsia"/>
                <w:color w:val="000000"/>
              </w:rPr>
              <w:t>出售日</w:t>
            </w:r>
            <w:r w:rsidR="00723CEC">
              <w:rPr>
                <w:rFonts w:ascii="標楷體" w:eastAsia="標楷體" w:hAnsi="標楷體" w:hint="eastAsia"/>
                <w:color w:val="000000"/>
              </w:rPr>
              <w:t>）</w:t>
            </w:r>
            <w:r w:rsidRPr="0021014D">
              <w:rPr>
                <w:rFonts w:ascii="標楷體" w:eastAsia="標楷體" w:hAnsi="標楷體" w:hint="eastAsia"/>
                <w:noProof/>
                <w:color w:val="000000"/>
                <w:kern w:val="0"/>
              </w:rPr>
              <w:t>至中華民國○年○月○日止</w:t>
            </w:r>
            <w:r w:rsidRPr="00031EDA">
              <w:rPr>
                <w:rFonts w:eastAsia="標楷體" w:hint="eastAsia"/>
              </w:rPr>
              <w:t>（至少一年）</w:t>
            </w:r>
            <w:r w:rsidRPr="003534FC">
              <w:rPr>
                <w:rFonts w:ascii="標楷體" w:eastAsia="標楷體" w:hAnsi="標楷體" w:hint="eastAsia"/>
                <w:noProof/>
                <w:color w:val="000000"/>
                <w:kern w:val="0"/>
              </w:rPr>
              <w:t>。</w:t>
            </w:r>
          </w:p>
          <w:p w:rsidR="00E27428" w:rsidRPr="009E4ED8" w:rsidRDefault="00E27428" w:rsidP="00CA6804">
            <w:pPr>
              <w:pStyle w:val="a3"/>
              <w:numPr>
                <w:ilvl w:val="0"/>
                <w:numId w:val="4"/>
              </w:numPr>
              <w:spacing w:line="290" w:lineRule="exact"/>
              <w:ind w:leftChars="0"/>
              <w:jc w:val="both"/>
              <w:rPr>
                <w:rFonts w:ascii="Times New Roman" w:eastAsia="標楷體" w:hAnsi="Times New Roman"/>
              </w:rPr>
            </w:pPr>
            <w:r w:rsidRPr="009E4ED8">
              <w:rPr>
                <w:rFonts w:ascii="Times New Roman" w:eastAsia="標楷體" w:hAnsi="Times New Roman" w:hint="eastAsia"/>
              </w:rPr>
              <w:t>經主管機關許可之履約保障方式並註明主管機關許可字號</w:t>
            </w:r>
            <w:r w:rsidR="009E4ED8">
              <w:rPr>
                <w:rFonts w:ascii="Times New Roman" w:eastAsia="標楷體" w:hAnsi="Times New Roman" w:hint="eastAsia"/>
              </w:rPr>
              <w:t>。</w:t>
            </w:r>
          </w:p>
          <w:p w:rsidR="00E27428" w:rsidRPr="00E22888" w:rsidRDefault="00E27428" w:rsidP="00CA6804">
            <w:pPr>
              <w:pStyle w:val="a3"/>
              <w:numPr>
                <w:ilvl w:val="0"/>
                <w:numId w:val="28"/>
              </w:numPr>
              <w:spacing w:line="290" w:lineRule="exact"/>
              <w:ind w:leftChars="0"/>
              <w:jc w:val="both"/>
              <w:rPr>
                <w:rFonts w:ascii="Times New Roman" w:eastAsia="標楷體" w:hAnsi="Times New Roman"/>
              </w:rPr>
            </w:pPr>
            <w:r w:rsidRPr="001A1DFC">
              <w:rPr>
                <w:rFonts w:ascii="Times New Roman" w:eastAsia="標楷體" w:hAnsi="Times New Roman" w:hint="eastAsia"/>
              </w:rPr>
              <w:t>本商品（服務）禮券，已與○公司（同業同級，市占率至少百分之五以上）等相互連帶擔保，持本禮券可依面額向上列公司購買等值之商品（服務）。上列公司不得為任何異議或差別待遇，亦不得要求任何費用或補償。前開相互連帶擔保期間自中華民國○年○月○日</w:t>
            </w:r>
            <w:r w:rsidRPr="001A1DFC">
              <w:rPr>
                <w:rFonts w:ascii="Times New Roman" w:eastAsia="標楷體" w:hAnsi="Times New Roman"/>
              </w:rPr>
              <w:t>(</w:t>
            </w:r>
            <w:r w:rsidRPr="001A1DFC">
              <w:rPr>
                <w:rFonts w:ascii="Times New Roman" w:eastAsia="標楷體" w:hAnsi="Times New Roman" w:hint="eastAsia"/>
              </w:rPr>
              <w:t>出售日</w:t>
            </w:r>
            <w:r w:rsidRPr="001A1DFC">
              <w:rPr>
                <w:rFonts w:ascii="Times New Roman" w:eastAsia="標楷體" w:hAnsi="Times New Roman"/>
              </w:rPr>
              <w:t>)</w:t>
            </w:r>
            <w:r w:rsidRPr="001A1DFC">
              <w:rPr>
                <w:rFonts w:ascii="Times New Roman" w:eastAsia="標楷體" w:hAnsi="Times New Roman" w:hint="eastAsia"/>
              </w:rPr>
              <w:t>至中華民國○年○月○日止</w:t>
            </w:r>
            <w:r w:rsidRPr="009E4ED8">
              <w:rPr>
                <w:rFonts w:eastAsia="標楷體" w:hint="eastAsia"/>
              </w:rPr>
              <w:t>（至少一年）</w:t>
            </w:r>
            <w:r w:rsidRPr="001A1DFC">
              <w:rPr>
                <w:rFonts w:ascii="Times New Roman" w:eastAsia="標楷體" w:hAnsi="Times New Roman" w:hint="eastAsia"/>
              </w:rPr>
              <w:t>。</w:t>
            </w:r>
          </w:p>
          <w:p w:rsidR="00E27428" w:rsidRDefault="00E27428" w:rsidP="00CA6804">
            <w:pPr>
              <w:pStyle w:val="a3"/>
              <w:numPr>
                <w:ilvl w:val="0"/>
                <w:numId w:val="28"/>
              </w:numPr>
              <w:spacing w:line="290" w:lineRule="exact"/>
              <w:ind w:leftChars="0"/>
              <w:jc w:val="both"/>
              <w:rPr>
                <w:rFonts w:ascii="Times New Roman" w:eastAsia="標楷體" w:hAnsi="Times New Roman"/>
              </w:rPr>
            </w:pPr>
            <w:r w:rsidRPr="001A1DFC">
              <w:rPr>
                <w:rFonts w:ascii="Times New Roman" w:eastAsia="標楷體" w:hAnsi="Times New Roman" w:hint="eastAsia"/>
              </w:rPr>
              <w:t>本商品（服務）禮券已加入由○商業同業公會辦理之○同業禮券聯合連帶保證協定，持本禮券可依面額向加入協定之公司購買等值之商品（服務）</w:t>
            </w:r>
            <w:r w:rsidR="00A33F5C">
              <w:rPr>
                <w:rFonts w:ascii="Times New Roman" w:eastAsia="標楷體" w:hAnsi="Times New Roman" w:hint="eastAsia"/>
              </w:rPr>
              <w:t>，</w:t>
            </w:r>
            <w:r w:rsidR="00A33F5C" w:rsidRPr="00723CEC">
              <w:rPr>
                <w:rFonts w:ascii="標楷體" w:eastAsia="標楷體" w:hAnsi="標楷體"/>
                <w:color w:val="333333"/>
                <w:szCs w:val="24"/>
              </w:rPr>
              <w:t>保證人提供之服務場所，應與</w:t>
            </w:r>
            <w:r w:rsidR="00A33F5C" w:rsidRPr="00723CEC">
              <w:rPr>
                <w:rFonts w:ascii="標楷體" w:eastAsia="標楷體" w:hAnsi="標楷體" w:hint="eastAsia"/>
                <w:color w:val="333333"/>
                <w:szCs w:val="24"/>
              </w:rPr>
              <w:t>本</w:t>
            </w:r>
            <w:r w:rsidR="00A33F5C" w:rsidRPr="00723CEC">
              <w:rPr>
                <w:rFonts w:ascii="標楷體" w:eastAsia="標楷體" w:hAnsi="標楷體"/>
                <w:color w:val="333333"/>
                <w:szCs w:val="24"/>
              </w:rPr>
              <w:t>禮券所列之使用地點，為同一行政區域</w:t>
            </w:r>
            <w:r w:rsidR="00A33F5C" w:rsidRPr="00305EE1">
              <w:rPr>
                <w:rFonts w:ascii="標楷體" w:eastAsia="標楷體" w:hAnsi="標楷體"/>
                <w:color w:val="333333"/>
                <w:szCs w:val="24"/>
              </w:rPr>
              <w:t>。</w:t>
            </w:r>
            <w:r w:rsidRPr="001A1DFC">
              <w:rPr>
                <w:rFonts w:ascii="Times New Roman" w:eastAsia="標楷體" w:hAnsi="Times New Roman" w:hint="eastAsia"/>
              </w:rPr>
              <w:t>前開連帶保證期間自中華民國○年○月○日</w:t>
            </w:r>
            <w:r w:rsidRPr="00A80603">
              <w:rPr>
                <w:rFonts w:ascii="Times New Roman" w:eastAsia="標楷體" w:hAnsi="Times New Roman" w:hint="eastAsia"/>
              </w:rPr>
              <w:t>（</w:t>
            </w:r>
            <w:r w:rsidRPr="001A1DFC">
              <w:rPr>
                <w:rFonts w:ascii="Times New Roman" w:eastAsia="標楷體" w:hAnsi="Times New Roman" w:hint="eastAsia"/>
              </w:rPr>
              <w:t>出售日</w:t>
            </w:r>
            <w:r w:rsidRPr="00A80603">
              <w:rPr>
                <w:rFonts w:ascii="Times New Roman" w:eastAsia="標楷體" w:hAnsi="Times New Roman" w:hint="eastAsia"/>
              </w:rPr>
              <w:t>）</w:t>
            </w:r>
            <w:r w:rsidRPr="001A1DFC">
              <w:rPr>
                <w:rFonts w:ascii="Times New Roman" w:eastAsia="標楷體" w:hAnsi="Times New Roman" w:hint="eastAsia"/>
              </w:rPr>
              <w:t>至中華民國○年○月○日止</w:t>
            </w:r>
            <w:r w:rsidRPr="009E4ED8">
              <w:rPr>
                <w:rFonts w:eastAsia="標楷體" w:hint="eastAsia"/>
              </w:rPr>
              <w:t>（至少一年）</w:t>
            </w:r>
            <w:r w:rsidRPr="001A1DFC">
              <w:rPr>
                <w:rFonts w:ascii="Times New Roman" w:eastAsia="標楷體" w:hAnsi="Times New Roman" w:hint="eastAsia"/>
              </w:rPr>
              <w:t>。</w:t>
            </w:r>
          </w:p>
          <w:p w:rsidR="00E27428" w:rsidRPr="00E22888" w:rsidRDefault="00E27428" w:rsidP="00CA6804">
            <w:pPr>
              <w:pStyle w:val="a3"/>
              <w:numPr>
                <w:ilvl w:val="0"/>
                <w:numId w:val="28"/>
              </w:numPr>
              <w:spacing w:line="290" w:lineRule="exact"/>
              <w:ind w:leftChars="0"/>
              <w:jc w:val="both"/>
              <w:rPr>
                <w:rFonts w:ascii="Times New Roman" w:eastAsia="標楷體" w:hAnsi="Times New Roman"/>
              </w:rPr>
            </w:pPr>
            <w:r>
              <w:rPr>
                <w:rFonts w:ascii="Times New Roman" w:eastAsia="標楷體" w:hAnsi="Times New Roman" w:hint="eastAsia"/>
              </w:rPr>
              <w:t>發行人自行提出</w:t>
            </w:r>
            <w:r w:rsidRPr="001A1DFC">
              <w:rPr>
                <w:rFonts w:ascii="Times New Roman" w:eastAsia="標楷體" w:hAnsi="Times New Roman" w:hint="eastAsia"/>
              </w:rPr>
              <w:t>之履約保障方式</w:t>
            </w:r>
            <w:r>
              <w:rPr>
                <w:rFonts w:ascii="Times New Roman" w:eastAsia="標楷體" w:hAnsi="Times New Roman" w:hint="eastAsia"/>
              </w:rPr>
              <w:t>。</w:t>
            </w:r>
            <w:r w:rsidRPr="00A80603">
              <w:rPr>
                <w:rFonts w:ascii="Times New Roman" w:eastAsia="標楷體" w:hAnsi="Times New Roman" w:hint="eastAsia"/>
              </w:rPr>
              <w:t>（</w:t>
            </w:r>
            <w:r w:rsidRPr="001A1DFC">
              <w:rPr>
                <w:rFonts w:ascii="Times New Roman" w:eastAsia="標楷體" w:hAnsi="Times New Roman" w:hint="eastAsia"/>
              </w:rPr>
              <w:t>須敘明該履約保障方式內容</w:t>
            </w:r>
            <w:r w:rsidRPr="00A80603">
              <w:rPr>
                <w:rFonts w:ascii="Times New Roman" w:eastAsia="標楷體" w:hAnsi="Times New Roman" w:hint="eastAsia"/>
              </w:rPr>
              <w:t>）</w:t>
            </w:r>
          </w:p>
          <w:p w:rsidR="00E27428" w:rsidRDefault="00E27428" w:rsidP="00CA6804">
            <w:pPr>
              <w:pStyle w:val="a3"/>
              <w:spacing w:line="290" w:lineRule="exact"/>
              <w:ind w:leftChars="0"/>
              <w:jc w:val="both"/>
              <w:rPr>
                <w:rFonts w:ascii="Times New Roman" w:eastAsia="標楷體" w:hAnsi="Times New Roman"/>
              </w:rPr>
            </w:pPr>
            <w:r>
              <w:rPr>
                <w:rFonts w:ascii="Times New Roman" w:eastAsia="標楷體" w:hAnsi="Times New Roman" w:hint="eastAsia"/>
              </w:rPr>
              <w:t>禮券發行人</w:t>
            </w:r>
            <w:r w:rsidRPr="000D20A9">
              <w:rPr>
                <w:rFonts w:ascii="Times New Roman" w:eastAsia="標楷體" w:hAnsi="Times New Roman" w:hint="eastAsia"/>
              </w:rPr>
              <w:t>變更</w:t>
            </w:r>
            <w:r>
              <w:rPr>
                <w:rFonts w:ascii="Times New Roman" w:eastAsia="標楷體" w:hAnsi="Times New Roman" w:hint="eastAsia"/>
              </w:rPr>
              <w:t>前項規定之履約保障方式，其保</w:t>
            </w:r>
            <w:r w:rsidR="00723CEC">
              <w:rPr>
                <w:rFonts w:ascii="Times New Roman" w:eastAsia="標楷體" w:hAnsi="Times New Roman" w:hint="eastAsia"/>
              </w:rPr>
              <w:t>障</w:t>
            </w:r>
            <w:r>
              <w:rPr>
                <w:rFonts w:ascii="Times New Roman" w:eastAsia="標楷體" w:hAnsi="Times New Roman" w:hint="eastAsia"/>
              </w:rPr>
              <w:t>期間必須接續，不得中斷，並應於轉換履約保障</w:t>
            </w:r>
            <w:r w:rsidRPr="000D20A9">
              <w:rPr>
                <w:rFonts w:ascii="Times New Roman" w:eastAsia="標楷體" w:hAnsi="Times New Roman" w:hint="eastAsia"/>
              </w:rPr>
              <w:t>方式</w:t>
            </w:r>
            <w:r>
              <w:rPr>
                <w:rFonts w:ascii="Times New Roman" w:eastAsia="標楷體" w:hAnsi="Times New Roman" w:hint="eastAsia"/>
              </w:rPr>
              <w:t>生效日前○日進行公告。</w:t>
            </w:r>
          </w:p>
          <w:p w:rsidR="009E4ED8" w:rsidRPr="001171A4" w:rsidRDefault="009E4ED8" w:rsidP="006A084D">
            <w:pPr>
              <w:pStyle w:val="a3"/>
              <w:spacing w:line="290" w:lineRule="exact"/>
              <w:ind w:leftChars="0"/>
              <w:jc w:val="both"/>
              <w:rPr>
                <w:rFonts w:ascii="Times New Roman" w:eastAsia="標楷體" w:hAnsi="Times New Roman"/>
              </w:rPr>
            </w:pPr>
            <w:r>
              <w:rPr>
                <w:rFonts w:ascii="Times New Roman" w:eastAsia="標楷體" w:hAnsi="Times New Roman" w:hint="eastAsia"/>
              </w:rPr>
              <w:t>主管機關得要求發行人提供</w:t>
            </w:r>
            <w:r w:rsidR="001F6DE8">
              <w:rPr>
                <w:rFonts w:ascii="Times New Roman" w:eastAsia="標楷體" w:hAnsi="Times New Roman" w:hint="eastAsia"/>
              </w:rPr>
              <w:t>第一項</w:t>
            </w:r>
            <w:r w:rsidRPr="009E4ED8">
              <w:rPr>
                <w:rFonts w:ascii="Times New Roman" w:eastAsia="標楷體" w:hAnsi="Times New Roman" w:hint="eastAsia"/>
                <w:szCs w:val="24"/>
              </w:rPr>
              <w:t>禮券履約保障之證明文件及禮券編號之查詢網址</w:t>
            </w:r>
            <w:r w:rsidR="006A084D">
              <w:rPr>
                <w:rFonts w:ascii="Times New Roman" w:eastAsia="標楷體" w:hAnsi="Times New Roman" w:hint="eastAsia"/>
                <w:szCs w:val="24"/>
              </w:rPr>
              <w:t>及</w:t>
            </w:r>
            <w:r w:rsidRPr="009E4ED8">
              <w:rPr>
                <w:rFonts w:ascii="Times New Roman" w:eastAsia="標楷體" w:hAnsi="Times New Roman" w:hint="eastAsia"/>
                <w:szCs w:val="24"/>
              </w:rPr>
              <w:t>專線。</w:t>
            </w:r>
          </w:p>
        </w:tc>
        <w:tc>
          <w:tcPr>
            <w:tcW w:w="4819" w:type="dxa"/>
          </w:tcPr>
          <w:p w:rsidR="00E27428" w:rsidRDefault="0026621E" w:rsidP="00CA6804">
            <w:pPr>
              <w:pStyle w:val="a3"/>
              <w:numPr>
                <w:ilvl w:val="1"/>
                <w:numId w:val="1"/>
              </w:numPr>
              <w:tabs>
                <w:tab w:val="left" w:pos="387"/>
                <w:tab w:val="left" w:pos="417"/>
              </w:tabs>
              <w:spacing w:line="290" w:lineRule="exact"/>
              <w:ind w:leftChars="0" w:left="527" w:hanging="567"/>
              <w:jc w:val="both"/>
              <w:rPr>
                <w:rFonts w:ascii="Times New Roman" w:eastAsia="標楷體" w:hAnsi="Times New Roman"/>
              </w:rPr>
            </w:pPr>
            <w:r>
              <w:rPr>
                <w:rFonts w:ascii="標楷體" w:eastAsia="標楷體" w:hAnsi="標楷體" w:hint="eastAsia"/>
                <w:bCs/>
                <w:color w:val="333333"/>
                <w:szCs w:val="24"/>
              </w:rPr>
              <w:lastRenderedPageBreak/>
              <w:t>本點</w:t>
            </w:r>
            <w:r w:rsidR="00E27428" w:rsidRPr="00C31918">
              <w:rPr>
                <w:rFonts w:ascii="標楷體" w:eastAsia="標楷體" w:hAnsi="標楷體" w:hint="eastAsia"/>
                <w:bCs/>
                <w:color w:val="333333"/>
                <w:szCs w:val="24"/>
              </w:rPr>
              <w:t>明定商品服務禮券發行人之履約保證責任，以保障交易安全。發行人就其發行之禮券，應依所列方式選擇其一方式負履約保證責任，歸納有五種方</w:t>
            </w:r>
            <w:r w:rsidR="00E27428" w:rsidRPr="00C31918">
              <w:rPr>
                <w:rFonts w:ascii="標楷體" w:eastAsia="標楷體" w:hAnsi="標楷體" w:hint="eastAsia"/>
                <w:bCs/>
                <w:color w:val="333333"/>
                <w:szCs w:val="24"/>
              </w:rPr>
              <w:lastRenderedPageBreak/>
              <w:t>式，除</w:t>
            </w:r>
            <w:r w:rsidR="0085418D" w:rsidRPr="00C31918">
              <w:rPr>
                <w:rFonts w:ascii="標楷體" w:eastAsia="標楷體" w:hAnsi="標楷體" w:hint="eastAsia"/>
                <w:bCs/>
                <w:color w:val="333333"/>
                <w:szCs w:val="24"/>
              </w:rPr>
              <w:t>（一）、（二）、（三）1.及2.</w:t>
            </w:r>
            <w:r w:rsidR="00E27428" w:rsidRPr="00C31918">
              <w:rPr>
                <w:rFonts w:ascii="標楷體" w:eastAsia="標楷體" w:hAnsi="標楷體" w:hint="eastAsia"/>
                <w:bCs/>
                <w:color w:val="333333"/>
                <w:szCs w:val="24"/>
              </w:rPr>
              <w:t>予以列示規定外，復於</w:t>
            </w:r>
            <w:r w:rsidR="0085418D" w:rsidRPr="00C31918">
              <w:rPr>
                <w:rFonts w:ascii="標楷體" w:eastAsia="標楷體" w:hAnsi="標楷體" w:hint="eastAsia"/>
                <w:bCs/>
                <w:color w:val="333333"/>
                <w:szCs w:val="24"/>
              </w:rPr>
              <w:t>（三）3.列</w:t>
            </w:r>
            <w:r w:rsidR="00E27428" w:rsidRPr="00C31918">
              <w:rPr>
                <w:rFonts w:ascii="標楷體" w:eastAsia="標楷體" w:hAnsi="標楷體" w:hint="eastAsia"/>
                <w:bCs/>
                <w:color w:val="333333"/>
                <w:szCs w:val="24"/>
              </w:rPr>
              <w:t>為概括規定，用以爾後發行禮券之企業經營者，針對其本身情況及需求而擇一適用之。</w:t>
            </w:r>
            <w:r w:rsidR="00E27428" w:rsidRPr="00C31918">
              <w:rPr>
                <w:rFonts w:ascii="Times New Roman" w:eastAsia="標楷體" w:hAnsi="Times New Roman" w:hint="eastAsia"/>
              </w:rPr>
              <w:t>各中央目的事業主管機關，得針對行業特性，依本點揀選訂定履約保障機制之方式。</w:t>
            </w:r>
          </w:p>
          <w:p w:rsidR="00C31918" w:rsidRDefault="00C31918" w:rsidP="00CA6804">
            <w:pPr>
              <w:pStyle w:val="a3"/>
              <w:numPr>
                <w:ilvl w:val="1"/>
                <w:numId w:val="1"/>
              </w:numPr>
              <w:tabs>
                <w:tab w:val="left" w:pos="387"/>
                <w:tab w:val="left" w:pos="417"/>
              </w:tabs>
              <w:spacing w:line="290" w:lineRule="exact"/>
              <w:ind w:leftChars="0" w:left="527" w:hanging="567"/>
              <w:jc w:val="both"/>
              <w:rPr>
                <w:rFonts w:ascii="Times New Roman" w:eastAsia="標楷體" w:hAnsi="Times New Roman"/>
              </w:rPr>
            </w:pPr>
            <w:r>
              <w:rPr>
                <w:rFonts w:ascii="Times New Roman" w:eastAsia="標楷體" w:hAnsi="Times New Roman" w:hint="eastAsia"/>
              </w:rPr>
              <w:t>第二項明定發行人</w:t>
            </w:r>
            <w:r w:rsidRPr="000D20A9">
              <w:rPr>
                <w:rFonts w:ascii="Times New Roman" w:eastAsia="標楷體" w:hAnsi="Times New Roman" w:hint="eastAsia"/>
              </w:rPr>
              <w:t>變更</w:t>
            </w:r>
            <w:r>
              <w:rPr>
                <w:rFonts w:ascii="Times New Roman" w:eastAsia="標楷體" w:hAnsi="Times New Roman" w:hint="eastAsia"/>
              </w:rPr>
              <w:t>第一項規定之履約保障方式，其保證期間必須接續，並應進行公告。</w:t>
            </w:r>
          </w:p>
          <w:p w:rsidR="00C31918" w:rsidRPr="00C31918" w:rsidRDefault="001F6DE8" w:rsidP="00CA6804">
            <w:pPr>
              <w:pStyle w:val="a3"/>
              <w:numPr>
                <w:ilvl w:val="1"/>
                <w:numId w:val="1"/>
              </w:numPr>
              <w:tabs>
                <w:tab w:val="left" w:pos="387"/>
                <w:tab w:val="left" w:pos="417"/>
              </w:tabs>
              <w:spacing w:line="290" w:lineRule="exact"/>
              <w:ind w:leftChars="0" w:left="527" w:hanging="567"/>
              <w:jc w:val="both"/>
              <w:rPr>
                <w:rFonts w:ascii="Times New Roman" w:eastAsia="標楷體" w:hAnsi="Times New Roman"/>
              </w:rPr>
            </w:pPr>
            <w:r>
              <w:rPr>
                <w:rFonts w:ascii="Times New Roman" w:eastAsia="標楷體" w:hAnsi="Times New Roman" w:hint="eastAsia"/>
              </w:rPr>
              <w:t>第三項明定</w:t>
            </w:r>
            <w:r w:rsidR="00920338">
              <w:rPr>
                <w:rFonts w:ascii="Times New Roman" w:eastAsia="標楷體" w:hAnsi="Times New Roman" w:hint="eastAsia"/>
              </w:rPr>
              <w:t>主管機關得要求</w:t>
            </w:r>
            <w:r w:rsidR="00920338" w:rsidRPr="001F6DE8">
              <w:rPr>
                <w:rFonts w:ascii="Times New Roman" w:eastAsia="標楷體" w:hAnsi="Times New Roman" w:hint="eastAsia"/>
              </w:rPr>
              <w:t>將禮券履約保障</w:t>
            </w:r>
            <w:r w:rsidR="00920338" w:rsidRPr="009E4ED8">
              <w:rPr>
                <w:rFonts w:ascii="Times New Roman" w:eastAsia="標楷體" w:hAnsi="Times New Roman" w:hint="eastAsia"/>
                <w:szCs w:val="24"/>
              </w:rPr>
              <w:t>之證明文件</w:t>
            </w:r>
            <w:r w:rsidR="00920338">
              <w:rPr>
                <w:rFonts w:ascii="Times New Roman" w:eastAsia="標楷體" w:hAnsi="Times New Roman" w:hint="eastAsia"/>
                <w:szCs w:val="24"/>
              </w:rPr>
              <w:t>（</w:t>
            </w:r>
            <w:r w:rsidR="00920338" w:rsidRPr="001F6DE8">
              <w:rPr>
                <w:rFonts w:ascii="Times New Roman" w:eastAsia="標楷體" w:hAnsi="Times New Roman" w:hint="eastAsia"/>
              </w:rPr>
              <w:t>例如：契約影像檔、金融機構出具之證明等）及禮券編號之查詢網址</w:t>
            </w:r>
            <w:r w:rsidR="006A084D">
              <w:rPr>
                <w:rFonts w:ascii="Times New Roman" w:eastAsia="標楷體" w:hAnsi="Times New Roman" w:hint="eastAsia"/>
              </w:rPr>
              <w:t>及</w:t>
            </w:r>
            <w:r w:rsidR="00920338" w:rsidRPr="001F6DE8">
              <w:rPr>
                <w:rFonts w:ascii="Times New Roman" w:eastAsia="標楷體" w:hAnsi="Times New Roman" w:hint="eastAsia"/>
              </w:rPr>
              <w:t>專線列為應記載事項</w:t>
            </w:r>
            <w:r w:rsidR="00920338">
              <w:rPr>
                <w:rFonts w:ascii="Times New Roman" w:eastAsia="標楷體" w:hAnsi="Times New Roman" w:hint="eastAsia"/>
              </w:rPr>
              <w:t>，以</w:t>
            </w:r>
            <w:r w:rsidRPr="001F6DE8">
              <w:rPr>
                <w:rFonts w:ascii="Times New Roman" w:eastAsia="標楷體" w:hAnsi="Times New Roman" w:hint="eastAsia"/>
              </w:rPr>
              <w:t>提供消費者查詢禮券履約保障期間並確認其真實性之途徑</w:t>
            </w:r>
            <w:r w:rsidR="00920338">
              <w:rPr>
                <w:rFonts w:ascii="Times New Roman" w:eastAsia="標楷體" w:hAnsi="Times New Roman" w:hint="eastAsia"/>
              </w:rPr>
              <w:t>。</w:t>
            </w:r>
          </w:p>
          <w:p w:rsidR="00C31918" w:rsidRPr="00C31918" w:rsidRDefault="00C31918" w:rsidP="00CA6804">
            <w:pPr>
              <w:spacing w:line="290" w:lineRule="exact"/>
              <w:jc w:val="both"/>
              <w:rPr>
                <w:rFonts w:ascii="Times New Roman" w:eastAsia="標楷體" w:hAnsi="Times New Roman"/>
              </w:rPr>
            </w:pPr>
          </w:p>
        </w:tc>
      </w:tr>
      <w:tr w:rsidR="00E27428" w:rsidRPr="001171A4" w:rsidTr="0052206B">
        <w:trPr>
          <w:jc w:val="center"/>
        </w:trPr>
        <w:tc>
          <w:tcPr>
            <w:tcW w:w="4874" w:type="dxa"/>
          </w:tcPr>
          <w:p w:rsidR="00E27428" w:rsidRPr="001171A4" w:rsidRDefault="00E27428" w:rsidP="00CA6804">
            <w:pPr>
              <w:pStyle w:val="a3"/>
              <w:numPr>
                <w:ilvl w:val="0"/>
                <w:numId w:val="2"/>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lastRenderedPageBreak/>
              <w:t>商品</w:t>
            </w:r>
            <w:r w:rsidRPr="001A1DFC">
              <w:rPr>
                <w:rFonts w:ascii="Times New Roman" w:eastAsia="標楷體" w:hAnsi="Times New Roman"/>
              </w:rPr>
              <w:t>(</w:t>
            </w:r>
            <w:r w:rsidRPr="001A1DFC">
              <w:rPr>
                <w:rFonts w:ascii="Times New Roman" w:eastAsia="標楷體" w:hAnsi="Times New Roman" w:hint="eastAsia"/>
              </w:rPr>
              <w:t>服務</w:t>
            </w:r>
            <w:r w:rsidRPr="001A1DFC">
              <w:rPr>
                <w:rFonts w:ascii="Times New Roman" w:eastAsia="標楷體" w:hAnsi="Times New Roman"/>
              </w:rPr>
              <w:t>)</w:t>
            </w:r>
            <w:r w:rsidRPr="001A1DFC">
              <w:rPr>
                <w:rFonts w:ascii="Times New Roman" w:eastAsia="標楷體" w:hAnsi="Times New Roman" w:hint="eastAsia"/>
              </w:rPr>
              <w:t>禮券如因毀損或變形，而其重要內容（含主、副券）仍可辨認者，得請求交付商品（服務）或</w:t>
            </w:r>
            <w:r w:rsidRPr="009E4ED8">
              <w:rPr>
                <w:rFonts w:ascii="Times New Roman" w:eastAsia="標楷體" w:hAnsi="Times New Roman" w:hint="eastAsia"/>
              </w:rPr>
              <w:t>換發；其換發如需收取費用，</w:t>
            </w:r>
            <w:r w:rsidRPr="001A1DFC">
              <w:rPr>
                <w:rFonts w:ascii="Times New Roman" w:eastAsia="標楷體" w:hAnsi="Times New Roman" w:hint="eastAsia"/>
              </w:rPr>
              <w:t>紙券每次不得超過新臺幣五十元，磁條卡</w:t>
            </w:r>
            <w:r>
              <w:rPr>
                <w:rFonts w:ascii="Times New Roman" w:eastAsia="標楷體" w:hAnsi="Times New Roman" w:hint="eastAsia"/>
              </w:rPr>
              <w:t>、</w:t>
            </w:r>
            <w:r w:rsidRPr="001A1DFC">
              <w:rPr>
                <w:rFonts w:ascii="Times New Roman" w:eastAsia="標楷體" w:hAnsi="Times New Roman" w:hint="eastAsia"/>
              </w:rPr>
              <w:t>晶片卡</w:t>
            </w:r>
            <w:r>
              <w:rPr>
                <w:rFonts w:ascii="Times New Roman" w:eastAsia="標楷體" w:hAnsi="Times New Roman" w:hint="eastAsia"/>
              </w:rPr>
              <w:t>發行者，</w:t>
            </w:r>
            <w:r w:rsidRPr="001A1DFC">
              <w:rPr>
                <w:rFonts w:ascii="Times New Roman" w:eastAsia="標楷體" w:hAnsi="Times New Roman" w:hint="eastAsia"/>
              </w:rPr>
              <w:t>每張不得超過新臺幣一百元。</w:t>
            </w:r>
          </w:p>
        </w:tc>
        <w:tc>
          <w:tcPr>
            <w:tcW w:w="4819" w:type="dxa"/>
          </w:tcPr>
          <w:p w:rsidR="00E27428" w:rsidRPr="004F51AE" w:rsidRDefault="0026621E" w:rsidP="00CA6804">
            <w:pPr>
              <w:pStyle w:val="a3"/>
              <w:spacing w:line="290" w:lineRule="exact"/>
              <w:ind w:leftChars="0" w:left="0"/>
              <w:jc w:val="both"/>
              <w:rPr>
                <w:rFonts w:ascii="Times New Roman" w:eastAsia="標楷體" w:hAnsi="Times New Roman"/>
              </w:rPr>
            </w:pPr>
            <w:r>
              <w:rPr>
                <w:rFonts w:ascii="標楷體" w:eastAsia="標楷體" w:hAnsi="標楷體" w:hint="eastAsia"/>
                <w:bCs/>
                <w:color w:val="333333"/>
                <w:szCs w:val="24"/>
              </w:rPr>
              <w:t>本點</w:t>
            </w:r>
            <w:r w:rsidR="00E27428" w:rsidRPr="00FC5B32">
              <w:rPr>
                <w:rFonts w:ascii="標楷體" w:eastAsia="標楷體" w:hAnsi="標楷體" w:hint="eastAsia"/>
              </w:rPr>
              <w:t>明定</w:t>
            </w:r>
            <w:r w:rsidR="00E27428" w:rsidRPr="00AE08B9">
              <w:rPr>
                <w:rFonts w:eastAsia="標楷體" w:hint="eastAsia"/>
              </w:rPr>
              <w:t>商品</w:t>
            </w:r>
            <w:r w:rsidR="00E27428" w:rsidRPr="00AE08B9">
              <w:rPr>
                <w:rFonts w:eastAsia="標楷體"/>
              </w:rPr>
              <w:t>(</w:t>
            </w:r>
            <w:r w:rsidR="00E27428" w:rsidRPr="00AE08B9">
              <w:rPr>
                <w:rFonts w:eastAsia="標楷體" w:hint="eastAsia"/>
              </w:rPr>
              <w:t>服務</w:t>
            </w:r>
            <w:r w:rsidR="00E27428" w:rsidRPr="00AE08B9">
              <w:rPr>
                <w:rFonts w:eastAsia="標楷體"/>
              </w:rPr>
              <w:t>)</w:t>
            </w:r>
            <w:r w:rsidR="00E27428" w:rsidRPr="00AE08B9">
              <w:rPr>
                <w:rFonts w:eastAsia="標楷體" w:hint="eastAsia"/>
              </w:rPr>
              <w:t>禮券如毀損或變形，但其重要內容</w:t>
            </w:r>
            <w:r w:rsidR="00E27428" w:rsidRPr="00AE08B9">
              <w:rPr>
                <w:rFonts w:eastAsia="標楷體"/>
              </w:rPr>
              <w:t>(</w:t>
            </w:r>
            <w:r w:rsidR="00E27428" w:rsidRPr="00AE08B9">
              <w:rPr>
                <w:rFonts w:eastAsia="標楷體" w:hint="eastAsia"/>
              </w:rPr>
              <w:t>如：禮券發行人、券面金額、禮券編號或條碼等</w:t>
            </w:r>
            <w:r w:rsidR="00E27428" w:rsidRPr="00AE08B9">
              <w:rPr>
                <w:rFonts w:eastAsia="標楷體"/>
              </w:rPr>
              <w:t>)</w:t>
            </w:r>
            <w:r w:rsidR="00E27428" w:rsidRPr="00AE08B9">
              <w:rPr>
                <w:rFonts w:eastAsia="標楷體" w:hint="eastAsia"/>
              </w:rPr>
              <w:t>仍可辨認者，得請求交付商品</w:t>
            </w:r>
            <w:r w:rsidR="00E27428" w:rsidRPr="00AE08B9">
              <w:rPr>
                <w:rFonts w:eastAsia="標楷體"/>
              </w:rPr>
              <w:t>(</w:t>
            </w:r>
            <w:r w:rsidR="00E27428" w:rsidRPr="00AE08B9">
              <w:rPr>
                <w:rFonts w:eastAsia="標楷體" w:hint="eastAsia"/>
              </w:rPr>
              <w:t>服務</w:t>
            </w:r>
            <w:r w:rsidR="00E27428" w:rsidRPr="00AE08B9">
              <w:rPr>
                <w:rFonts w:eastAsia="標楷體"/>
              </w:rPr>
              <w:t>)</w:t>
            </w:r>
            <w:r w:rsidR="00E27428" w:rsidRPr="00AE08B9">
              <w:rPr>
                <w:rFonts w:eastAsia="標楷體" w:hint="eastAsia"/>
              </w:rPr>
              <w:t>或換發禮券</w:t>
            </w:r>
            <w:r w:rsidR="00E27428" w:rsidRPr="00FC5B32">
              <w:rPr>
                <w:rFonts w:ascii="標楷體" w:eastAsia="標楷體" w:hAnsi="標楷體" w:hint="eastAsia"/>
              </w:rPr>
              <w:t>，並限制換發費用之上限。</w:t>
            </w:r>
          </w:p>
          <w:p w:rsidR="00E27428" w:rsidRPr="0015502E" w:rsidRDefault="00E27428" w:rsidP="00CA6804">
            <w:pPr>
              <w:pStyle w:val="a3"/>
              <w:spacing w:line="290" w:lineRule="exact"/>
              <w:ind w:leftChars="0" w:left="0"/>
              <w:jc w:val="both"/>
              <w:rPr>
                <w:rFonts w:ascii="Times New Roman" w:eastAsia="標楷體" w:hAnsi="Times New Roman"/>
              </w:rPr>
            </w:pPr>
          </w:p>
          <w:p w:rsidR="00E27428" w:rsidRDefault="00E27428" w:rsidP="00CA6804">
            <w:pPr>
              <w:pStyle w:val="a3"/>
              <w:spacing w:line="290" w:lineRule="exact"/>
              <w:ind w:leftChars="0" w:left="0"/>
              <w:jc w:val="both"/>
              <w:rPr>
                <w:rFonts w:ascii="Times New Roman" w:eastAsia="標楷體" w:hAnsi="Times New Roman"/>
              </w:rPr>
            </w:pPr>
          </w:p>
        </w:tc>
      </w:tr>
      <w:tr w:rsidR="00E27428" w:rsidRPr="001171A4" w:rsidTr="0052206B">
        <w:trPr>
          <w:jc w:val="center"/>
        </w:trPr>
        <w:tc>
          <w:tcPr>
            <w:tcW w:w="4874" w:type="dxa"/>
          </w:tcPr>
          <w:p w:rsidR="00E27428" w:rsidRPr="001171A4" w:rsidRDefault="00E27428" w:rsidP="00CA6804">
            <w:pPr>
              <w:pStyle w:val="a3"/>
              <w:spacing w:line="290" w:lineRule="exact"/>
              <w:ind w:leftChars="0" w:hangingChars="200" w:hanging="480"/>
              <w:jc w:val="both"/>
              <w:rPr>
                <w:rFonts w:ascii="Times New Roman" w:eastAsia="標楷體" w:hAnsi="Times New Roman"/>
              </w:rPr>
            </w:pPr>
            <w:r>
              <w:rPr>
                <w:rFonts w:ascii="Times New Roman" w:eastAsia="標楷體" w:hAnsi="Times New Roman" w:hint="eastAsia"/>
              </w:rPr>
              <w:t>四、</w:t>
            </w:r>
            <w:r w:rsidRPr="001A1DFC">
              <w:rPr>
                <w:rFonts w:ascii="Times New Roman" w:eastAsia="標楷體" w:hAnsi="Times New Roman" w:hint="eastAsia"/>
              </w:rPr>
              <w:t>商品</w:t>
            </w:r>
            <w:r w:rsidRPr="001A1DFC">
              <w:rPr>
                <w:rFonts w:ascii="Times New Roman" w:eastAsia="標楷體" w:hAnsi="Times New Roman"/>
              </w:rPr>
              <w:t>(</w:t>
            </w:r>
            <w:r w:rsidRPr="001A1DFC">
              <w:rPr>
                <w:rFonts w:ascii="Times New Roman" w:eastAsia="標楷體" w:hAnsi="Times New Roman" w:hint="eastAsia"/>
              </w:rPr>
              <w:t>服務</w:t>
            </w:r>
            <w:r w:rsidRPr="001A1DFC">
              <w:rPr>
                <w:rFonts w:ascii="Times New Roman" w:eastAsia="標楷體" w:hAnsi="Times New Roman"/>
              </w:rPr>
              <w:t>)</w:t>
            </w:r>
            <w:r w:rsidRPr="001A1DFC">
              <w:rPr>
                <w:rFonts w:ascii="Times New Roman" w:eastAsia="標楷體" w:hAnsi="Times New Roman" w:hint="eastAsia"/>
              </w:rPr>
              <w:t>禮券為記名式，如發生遺失、</w:t>
            </w:r>
            <w:r w:rsidRPr="001A1DFC">
              <w:rPr>
                <w:rFonts w:ascii="Times New Roman" w:eastAsia="標楷體" w:hAnsi="Times New Roman" w:hint="eastAsia"/>
              </w:rPr>
              <w:lastRenderedPageBreak/>
              <w:t>被竊或滅失等情事，得申請補發；其補發</w:t>
            </w:r>
            <w:r w:rsidRPr="009E4ED8">
              <w:rPr>
                <w:rFonts w:ascii="Times New Roman" w:eastAsia="標楷體" w:hAnsi="Times New Roman" w:hint="eastAsia"/>
              </w:rPr>
              <w:t>如需收取費用，</w:t>
            </w:r>
            <w:r w:rsidRPr="001A1DFC">
              <w:rPr>
                <w:rFonts w:ascii="Times New Roman" w:eastAsia="標楷體" w:hAnsi="Times New Roman" w:hint="eastAsia"/>
              </w:rPr>
              <w:t>紙券每次不得超過新臺幣五十元，</w:t>
            </w:r>
            <w:r>
              <w:rPr>
                <w:rFonts w:ascii="Times New Roman" w:eastAsia="標楷體" w:hAnsi="Times New Roman" w:hint="eastAsia"/>
              </w:rPr>
              <w:t>以</w:t>
            </w:r>
            <w:r w:rsidRPr="001A1DFC">
              <w:rPr>
                <w:rFonts w:ascii="Times New Roman" w:eastAsia="標楷體" w:hAnsi="Times New Roman" w:hint="eastAsia"/>
              </w:rPr>
              <w:t>磁條卡</w:t>
            </w:r>
            <w:r>
              <w:rPr>
                <w:rFonts w:ascii="Times New Roman" w:eastAsia="標楷體" w:hAnsi="Times New Roman" w:hint="eastAsia"/>
              </w:rPr>
              <w:t>、</w:t>
            </w:r>
            <w:r w:rsidRPr="001A1DFC">
              <w:rPr>
                <w:rFonts w:ascii="Times New Roman" w:eastAsia="標楷體" w:hAnsi="Times New Roman" w:hint="eastAsia"/>
              </w:rPr>
              <w:t>晶片卡</w:t>
            </w:r>
            <w:r>
              <w:rPr>
                <w:rFonts w:ascii="Times New Roman" w:eastAsia="標楷體" w:hAnsi="Times New Roman" w:hint="eastAsia"/>
              </w:rPr>
              <w:t>發行者，</w:t>
            </w:r>
            <w:r w:rsidRPr="001A1DFC">
              <w:rPr>
                <w:rFonts w:ascii="Times New Roman" w:eastAsia="標楷體" w:hAnsi="Times New Roman" w:hint="eastAsia"/>
              </w:rPr>
              <w:t>每張不得超過新臺幣一百元。</w:t>
            </w:r>
          </w:p>
        </w:tc>
        <w:tc>
          <w:tcPr>
            <w:tcW w:w="4819" w:type="dxa"/>
          </w:tcPr>
          <w:p w:rsidR="00E27428" w:rsidRDefault="0026621E" w:rsidP="00CA6804">
            <w:pPr>
              <w:pStyle w:val="a3"/>
              <w:spacing w:line="290" w:lineRule="exact"/>
              <w:ind w:leftChars="0" w:left="0"/>
              <w:jc w:val="both"/>
              <w:rPr>
                <w:rFonts w:ascii="Times New Roman" w:eastAsia="標楷體" w:hAnsi="Times New Roman"/>
              </w:rPr>
            </w:pPr>
            <w:r>
              <w:rPr>
                <w:rFonts w:ascii="標楷體" w:eastAsia="標楷體" w:hAnsi="標楷體" w:hint="eastAsia"/>
                <w:bCs/>
                <w:color w:val="333333"/>
                <w:szCs w:val="24"/>
              </w:rPr>
              <w:lastRenderedPageBreak/>
              <w:t>本點</w:t>
            </w:r>
            <w:r w:rsidR="00E27428" w:rsidRPr="00FC5B32">
              <w:rPr>
                <w:rFonts w:ascii="標楷體" w:eastAsia="標楷體" w:hAnsi="標楷體" w:hint="eastAsia"/>
              </w:rPr>
              <w:t>明定商品</w:t>
            </w:r>
            <w:r w:rsidR="00E27428" w:rsidRPr="00FA623E">
              <w:rPr>
                <w:rFonts w:eastAsia="標楷體"/>
              </w:rPr>
              <w:t>(</w:t>
            </w:r>
            <w:r w:rsidR="00E27428" w:rsidRPr="00FA623E">
              <w:rPr>
                <w:rFonts w:eastAsia="標楷體" w:hint="eastAsia"/>
              </w:rPr>
              <w:t>服務</w:t>
            </w:r>
            <w:r w:rsidR="00E27428" w:rsidRPr="00FA623E">
              <w:rPr>
                <w:rFonts w:eastAsia="標楷體"/>
              </w:rPr>
              <w:t>)</w:t>
            </w:r>
            <w:r w:rsidR="00E27428" w:rsidRPr="00FA623E">
              <w:rPr>
                <w:rFonts w:eastAsia="標楷體" w:hint="eastAsia"/>
              </w:rPr>
              <w:t>禮券為記名式</w:t>
            </w:r>
            <w:r w:rsidR="00E27428" w:rsidRPr="003534FC">
              <w:rPr>
                <w:rFonts w:eastAsia="標楷體" w:hint="eastAsia"/>
                <w:color w:val="000000"/>
              </w:rPr>
              <w:t>者，得約定</w:t>
            </w:r>
            <w:r w:rsidR="00E27428" w:rsidRPr="003534FC">
              <w:rPr>
                <w:rFonts w:eastAsia="標楷體" w:hint="eastAsia"/>
                <w:color w:val="000000"/>
              </w:rPr>
              <w:lastRenderedPageBreak/>
              <w:t>有遺失、被竊或滅失等情事時得予以補發，並</w:t>
            </w:r>
            <w:r w:rsidR="00E27428" w:rsidRPr="00FC5B32">
              <w:rPr>
                <w:rFonts w:ascii="標楷體" w:eastAsia="標楷體" w:hAnsi="標楷體" w:hint="eastAsia"/>
              </w:rPr>
              <w:t>限制補發費用之上限。</w:t>
            </w:r>
          </w:p>
        </w:tc>
      </w:tr>
      <w:tr w:rsidR="00E27428" w:rsidRPr="001171A4" w:rsidTr="0052206B">
        <w:trPr>
          <w:jc w:val="center"/>
        </w:trPr>
        <w:tc>
          <w:tcPr>
            <w:tcW w:w="4874" w:type="dxa"/>
          </w:tcPr>
          <w:p w:rsidR="00E27428" w:rsidRPr="001A1DFC" w:rsidRDefault="00E27428" w:rsidP="00CA6804">
            <w:pPr>
              <w:pStyle w:val="a3"/>
              <w:spacing w:line="290" w:lineRule="exact"/>
              <w:ind w:leftChars="0" w:left="372" w:hangingChars="155" w:hanging="372"/>
              <w:jc w:val="both"/>
              <w:rPr>
                <w:rFonts w:ascii="Times New Roman" w:eastAsia="標楷體" w:hAnsi="Times New Roman"/>
              </w:rPr>
            </w:pPr>
            <w:r>
              <w:rPr>
                <w:rFonts w:ascii="標楷體" w:eastAsia="標楷體" w:hAnsi="標楷體" w:hint="eastAsia"/>
              </w:rPr>
              <w:lastRenderedPageBreak/>
              <w:t>五、</w:t>
            </w:r>
            <w:r w:rsidRPr="005878AD">
              <w:rPr>
                <w:rFonts w:ascii="標楷體" w:eastAsia="標楷體" w:hAnsi="標楷體" w:hint="eastAsia"/>
              </w:rPr>
              <w:t>商</w:t>
            </w:r>
            <w:r w:rsidRPr="00F71E32">
              <w:rPr>
                <w:rFonts w:eastAsia="標楷體" w:hint="eastAsia"/>
              </w:rPr>
              <w:t>品</w:t>
            </w:r>
            <w:r w:rsidRPr="00F71E32">
              <w:rPr>
                <w:rFonts w:eastAsia="標楷體"/>
              </w:rPr>
              <w:t>(</w:t>
            </w:r>
            <w:r w:rsidRPr="00F71E32">
              <w:rPr>
                <w:rFonts w:eastAsia="標楷體" w:hint="eastAsia"/>
              </w:rPr>
              <w:t>服務</w:t>
            </w:r>
            <w:r w:rsidRPr="00F71E32">
              <w:rPr>
                <w:rFonts w:eastAsia="標楷體"/>
              </w:rPr>
              <w:t>)</w:t>
            </w:r>
            <w:r w:rsidRPr="00F71E32">
              <w:rPr>
                <w:rFonts w:eastAsia="標楷體" w:hint="eastAsia"/>
              </w:rPr>
              <w:t>禮券應</w:t>
            </w:r>
            <w:r>
              <w:rPr>
                <w:rFonts w:eastAsia="標楷體" w:hint="eastAsia"/>
              </w:rPr>
              <w:t>記載</w:t>
            </w:r>
            <w:r w:rsidRPr="00F71E32">
              <w:rPr>
                <w:rFonts w:eastAsia="標楷體" w:hint="eastAsia"/>
              </w:rPr>
              <w:t>消費者要</w:t>
            </w:r>
            <w:r w:rsidRPr="005878AD">
              <w:rPr>
                <w:rFonts w:ascii="標楷體" w:eastAsia="標楷體" w:hAnsi="標楷體" w:hint="eastAsia"/>
              </w:rPr>
              <w:t>求退回禮券</w:t>
            </w:r>
            <w:r w:rsidRPr="003534FC">
              <w:rPr>
                <w:rFonts w:ascii="標楷體" w:eastAsia="標楷體" w:hAnsi="標楷體" w:hint="eastAsia"/>
                <w:color w:val="000000"/>
              </w:rPr>
              <w:t>之返還價金程序；以優惠措施購買之禮券需返還或折抵退還價金者，</w:t>
            </w:r>
            <w:r w:rsidRPr="005878AD">
              <w:rPr>
                <w:rFonts w:ascii="標楷體" w:eastAsia="標楷體" w:hAnsi="標楷體" w:hint="eastAsia"/>
              </w:rPr>
              <w:t>亦同。</w:t>
            </w:r>
          </w:p>
        </w:tc>
        <w:tc>
          <w:tcPr>
            <w:tcW w:w="4819" w:type="dxa"/>
          </w:tcPr>
          <w:p w:rsidR="00E27428" w:rsidRDefault="0026621E" w:rsidP="0026621E">
            <w:pPr>
              <w:spacing w:line="290" w:lineRule="exact"/>
              <w:jc w:val="both"/>
              <w:rPr>
                <w:rFonts w:ascii="Times New Roman" w:eastAsia="標楷體" w:hAnsi="Times New Roman"/>
              </w:rPr>
            </w:pPr>
            <w:r>
              <w:rPr>
                <w:rFonts w:ascii="標楷體" w:eastAsia="標楷體" w:hAnsi="標楷體" w:hint="eastAsia"/>
                <w:bCs/>
                <w:color w:val="333333"/>
                <w:szCs w:val="24"/>
              </w:rPr>
              <w:t>本點</w:t>
            </w:r>
            <w:r w:rsidRPr="005878AD">
              <w:rPr>
                <w:rFonts w:ascii="標楷體" w:eastAsia="標楷體" w:hAnsi="標楷體" w:hint="eastAsia"/>
              </w:rPr>
              <w:t>明定發行人應</w:t>
            </w:r>
            <w:r>
              <w:rPr>
                <w:rFonts w:ascii="標楷體" w:eastAsia="標楷體" w:hAnsi="標楷體" w:hint="eastAsia"/>
              </w:rPr>
              <w:t>記載</w:t>
            </w:r>
            <w:r w:rsidRPr="005878AD">
              <w:rPr>
                <w:rFonts w:ascii="標楷體" w:eastAsia="標楷體" w:hAnsi="標楷體" w:hint="eastAsia"/>
              </w:rPr>
              <w:t>相關程序以及</w:t>
            </w:r>
            <w:r w:rsidRPr="005878AD">
              <w:rPr>
                <w:rFonts w:ascii="新細明體" w:eastAsia="標楷體" w:hAnsi="新細明體" w:hint="eastAsia"/>
                <w:color w:val="000000"/>
              </w:rPr>
              <w:t>其他優惠措施之處理方式。</w:t>
            </w:r>
            <w:r w:rsidR="00E27428" w:rsidRPr="005878AD">
              <w:rPr>
                <w:rFonts w:ascii="標楷體" w:eastAsia="標楷體" w:hAnsi="標楷體" w:hint="eastAsia"/>
              </w:rPr>
              <w:t>禮券因業者作業型態各異，未必均能現場即時退費，且禮券之發行常伴隨一定之促銷行為，其於退費時應如何處理，此均應事先揭露予消費者知悉，以免日後衍生爭議</w:t>
            </w:r>
            <w:r w:rsidR="00E27428">
              <w:rPr>
                <w:rFonts w:ascii="標楷體" w:eastAsia="標楷體" w:hAnsi="標楷體" w:hint="eastAsia"/>
              </w:rPr>
              <w:t>。</w:t>
            </w:r>
          </w:p>
        </w:tc>
      </w:tr>
      <w:tr w:rsidR="00E27428" w:rsidRPr="001171A4" w:rsidTr="0052206B">
        <w:trPr>
          <w:jc w:val="center"/>
        </w:trPr>
        <w:tc>
          <w:tcPr>
            <w:tcW w:w="4874" w:type="dxa"/>
          </w:tcPr>
          <w:p w:rsidR="00E27428" w:rsidRDefault="00E27428" w:rsidP="00CA6804">
            <w:pPr>
              <w:pStyle w:val="a3"/>
              <w:spacing w:line="290" w:lineRule="exact"/>
              <w:ind w:leftChars="0" w:left="432" w:hangingChars="180" w:hanging="432"/>
              <w:jc w:val="both"/>
              <w:rPr>
                <w:rFonts w:ascii="標楷體" w:eastAsia="標楷體" w:hAnsi="標楷體"/>
              </w:rPr>
            </w:pPr>
            <w:r>
              <w:rPr>
                <w:rFonts w:ascii="Times New Roman" w:eastAsia="標楷體" w:hAnsi="Times New Roman" w:hint="eastAsia"/>
              </w:rPr>
              <w:t>六、</w:t>
            </w:r>
            <w:r w:rsidRPr="00920338">
              <w:rPr>
                <w:rFonts w:ascii="標楷體" w:eastAsia="標楷體" w:hAnsi="標楷體" w:hint="eastAsia"/>
              </w:rPr>
              <w:t>發行人</w:t>
            </w:r>
            <w:r w:rsidR="00163F36" w:rsidRPr="00920338">
              <w:rPr>
                <w:rFonts w:ascii="標楷體" w:eastAsia="標楷體" w:hAnsi="標楷體" w:hint="eastAsia"/>
              </w:rPr>
              <w:t>以第三方為實際商品（服務）之提供者時，應經主管機關許可，</w:t>
            </w:r>
            <w:r w:rsidR="00723CEC" w:rsidRPr="00920338">
              <w:rPr>
                <w:rFonts w:ascii="標楷體" w:eastAsia="標楷體" w:hAnsi="標楷體" w:hint="eastAsia"/>
              </w:rPr>
              <w:t>並</w:t>
            </w:r>
            <w:r w:rsidR="00723CEC">
              <w:rPr>
                <w:rFonts w:ascii="標楷體" w:eastAsia="標楷體" w:hAnsi="標楷體" w:hint="eastAsia"/>
              </w:rPr>
              <w:t>於禮券明顯處</w:t>
            </w:r>
            <w:r w:rsidR="00920338" w:rsidRPr="00920338">
              <w:rPr>
                <w:rFonts w:ascii="標楷體" w:eastAsia="標楷體" w:hAnsi="標楷體" w:hint="eastAsia"/>
              </w:rPr>
              <w:t>記載</w:t>
            </w:r>
            <w:r w:rsidR="00723CEC">
              <w:rPr>
                <w:rFonts w:ascii="標楷體" w:eastAsia="標楷體" w:hAnsi="標楷體" w:hint="eastAsia"/>
              </w:rPr>
              <w:t>應記載事項</w:t>
            </w:r>
            <w:r w:rsidR="00920338">
              <w:rPr>
                <w:rFonts w:ascii="標楷體" w:eastAsia="標楷體" w:hAnsi="標楷體" w:hint="eastAsia"/>
              </w:rPr>
              <w:t>第一</w:t>
            </w:r>
            <w:r w:rsidR="00B245A4">
              <w:rPr>
                <w:rFonts w:ascii="標楷體" w:eastAsia="標楷體" w:hAnsi="標楷體" w:hint="eastAsia"/>
              </w:rPr>
              <w:t>點</w:t>
            </w:r>
            <w:r w:rsidR="00723CEC">
              <w:rPr>
                <w:rFonts w:ascii="標楷體" w:eastAsia="標楷體" w:hAnsi="標楷體" w:hint="eastAsia"/>
              </w:rPr>
              <w:t>及</w:t>
            </w:r>
            <w:r w:rsidR="00163F36">
              <w:rPr>
                <w:rFonts w:ascii="標楷體" w:eastAsia="標楷體" w:hAnsi="標楷體" w:hint="eastAsia"/>
              </w:rPr>
              <w:t>下列事項：</w:t>
            </w:r>
          </w:p>
          <w:p w:rsidR="00163F36" w:rsidRPr="00163F36" w:rsidRDefault="00163F36" w:rsidP="00CA6804">
            <w:pPr>
              <w:pStyle w:val="a3"/>
              <w:numPr>
                <w:ilvl w:val="0"/>
                <w:numId w:val="38"/>
              </w:numPr>
              <w:spacing w:line="290" w:lineRule="exact"/>
              <w:ind w:leftChars="0" w:left="583" w:hanging="441"/>
              <w:jc w:val="both"/>
              <w:rPr>
                <w:rFonts w:ascii="Times New Roman" w:eastAsia="標楷體" w:hAnsi="Times New Roman"/>
              </w:rPr>
            </w:pPr>
            <w:r w:rsidRPr="00920338">
              <w:rPr>
                <w:rFonts w:ascii="標楷體" w:eastAsia="標楷體" w:hAnsi="標楷體" w:hint="eastAsia"/>
              </w:rPr>
              <w:t>主管機關許可</w:t>
            </w:r>
            <w:r>
              <w:rPr>
                <w:rFonts w:ascii="標楷體" w:eastAsia="標楷體" w:hAnsi="標楷體" w:hint="eastAsia"/>
              </w:rPr>
              <w:t>之文號。</w:t>
            </w:r>
          </w:p>
          <w:p w:rsidR="00163F36" w:rsidRDefault="00163F36" w:rsidP="00CA6804">
            <w:pPr>
              <w:pStyle w:val="a3"/>
              <w:numPr>
                <w:ilvl w:val="0"/>
                <w:numId w:val="38"/>
              </w:numPr>
              <w:spacing w:line="290" w:lineRule="exact"/>
              <w:ind w:leftChars="0" w:left="583" w:hanging="441"/>
              <w:jc w:val="both"/>
              <w:rPr>
                <w:rFonts w:ascii="Times New Roman" w:eastAsia="標楷體" w:hAnsi="Times New Roman"/>
              </w:rPr>
            </w:pPr>
            <w:r w:rsidRPr="00920338">
              <w:rPr>
                <w:rFonts w:ascii="標楷體" w:eastAsia="標楷體" w:hAnsi="標楷體" w:hint="eastAsia"/>
              </w:rPr>
              <w:t>實收資本額</w:t>
            </w:r>
            <w:r>
              <w:rPr>
                <w:rFonts w:ascii="標楷體" w:eastAsia="標楷體" w:hAnsi="標楷體" w:hint="eastAsia"/>
              </w:rPr>
              <w:t>。</w:t>
            </w:r>
          </w:p>
          <w:p w:rsidR="00163F36" w:rsidRPr="00163F36" w:rsidRDefault="00163F36" w:rsidP="00CA6804">
            <w:pPr>
              <w:pStyle w:val="a3"/>
              <w:numPr>
                <w:ilvl w:val="0"/>
                <w:numId w:val="38"/>
              </w:numPr>
              <w:spacing w:line="290" w:lineRule="exact"/>
              <w:ind w:leftChars="0" w:left="583" w:hanging="441"/>
              <w:jc w:val="both"/>
              <w:rPr>
                <w:rFonts w:ascii="Times New Roman" w:eastAsia="標楷體" w:hAnsi="Times New Roman"/>
              </w:rPr>
            </w:pPr>
            <w:r w:rsidRPr="00920338">
              <w:rPr>
                <w:rFonts w:ascii="標楷體" w:eastAsia="標楷體" w:hAnsi="標楷體" w:hint="eastAsia"/>
              </w:rPr>
              <w:t>實際商品（服務）提供者之名稱、地址及聯絡電話。</w:t>
            </w:r>
          </w:p>
          <w:p w:rsidR="00163F36" w:rsidRPr="00163F36" w:rsidRDefault="00723CEC" w:rsidP="00CA6804">
            <w:pPr>
              <w:spacing w:line="290" w:lineRule="exact"/>
              <w:ind w:left="142"/>
              <w:jc w:val="both"/>
              <w:rPr>
                <w:rFonts w:ascii="Times New Roman" w:eastAsia="標楷體" w:hAnsi="Times New Roman"/>
              </w:rPr>
            </w:pPr>
            <w:r>
              <w:rPr>
                <w:rFonts w:ascii="標楷體" w:eastAsia="標楷體" w:hAnsi="標楷體" w:hint="eastAsia"/>
              </w:rPr>
              <w:t>發行人提供之</w:t>
            </w:r>
            <w:r w:rsidR="00163F36" w:rsidRPr="00920338">
              <w:rPr>
                <w:rFonts w:ascii="標楷體" w:eastAsia="標楷體" w:hAnsi="標楷體" w:hint="eastAsia"/>
              </w:rPr>
              <w:t>履約保障機制，應依</w:t>
            </w:r>
            <w:r w:rsidR="00163F36">
              <w:rPr>
                <w:rFonts w:ascii="標楷體" w:eastAsia="標楷體" w:hAnsi="標楷體" w:hint="eastAsia"/>
              </w:rPr>
              <w:t>於</w:t>
            </w:r>
            <w:r w:rsidR="00163F36" w:rsidRPr="00920338">
              <w:rPr>
                <w:rFonts w:ascii="標楷體" w:eastAsia="標楷體" w:hAnsi="標楷體" w:hint="eastAsia"/>
              </w:rPr>
              <w:t>第二點第一項第一款或第二款之方式為之。</w:t>
            </w:r>
          </w:p>
        </w:tc>
        <w:tc>
          <w:tcPr>
            <w:tcW w:w="4819" w:type="dxa"/>
          </w:tcPr>
          <w:p w:rsidR="00E27428" w:rsidRPr="001A1DFC" w:rsidRDefault="00E27428" w:rsidP="00CA6804">
            <w:pPr>
              <w:pStyle w:val="a3"/>
              <w:spacing w:line="290" w:lineRule="exact"/>
              <w:ind w:leftChars="0" w:left="0"/>
              <w:jc w:val="both"/>
              <w:rPr>
                <w:rFonts w:ascii="Times New Roman" w:eastAsia="標楷體" w:hAnsi="Times New Roman"/>
              </w:rPr>
            </w:pPr>
            <w:r w:rsidRPr="001A1DFC">
              <w:rPr>
                <w:rFonts w:ascii="Times New Roman" w:eastAsia="標楷體" w:hAnsi="Times New Roman" w:hint="eastAsia"/>
              </w:rPr>
              <w:t>為保障消費者權益，降低非實際提供商品（服務）者發行禮券違約風險，爰明定若非實際提供商品（服務）者擬發行禮券時，</w:t>
            </w:r>
            <w:r w:rsidR="00305EE1" w:rsidRPr="009E4ED8">
              <w:rPr>
                <w:rFonts w:ascii="Times New Roman" w:eastAsia="標楷體" w:hAnsi="Times New Roman" w:hint="eastAsia"/>
              </w:rPr>
              <w:t>應經主管機關許可</w:t>
            </w:r>
            <w:r w:rsidR="00124D5F">
              <w:rPr>
                <w:rFonts w:ascii="Times New Roman" w:eastAsia="標楷體" w:hAnsi="Times New Roman" w:hint="eastAsia"/>
              </w:rPr>
              <w:t>，並</w:t>
            </w:r>
            <w:r w:rsidR="00124D5F" w:rsidRPr="00920338">
              <w:rPr>
                <w:rFonts w:ascii="標楷體" w:eastAsia="標楷體" w:hAnsi="標楷體" w:hint="eastAsia"/>
              </w:rPr>
              <w:t>並</w:t>
            </w:r>
            <w:r w:rsidR="00124D5F">
              <w:rPr>
                <w:rFonts w:ascii="標楷體" w:eastAsia="標楷體" w:hAnsi="標楷體" w:hint="eastAsia"/>
              </w:rPr>
              <w:t>於禮券明顯處，除記載</w:t>
            </w:r>
            <w:r w:rsidR="00124D5F" w:rsidRPr="00920338">
              <w:rPr>
                <w:rFonts w:ascii="標楷體" w:eastAsia="標楷體" w:hAnsi="標楷體" w:hint="eastAsia"/>
              </w:rPr>
              <w:t>載</w:t>
            </w:r>
            <w:r w:rsidR="00124D5F">
              <w:rPr>
                <w:rFonts w:ascii="標楷體" w:eastAsia="標楷體" w:hAnsi="標楷體" w:hint="eastAsia"/>
              </w:rPr>
              <w:t>應記載事項第一點外，亦應記載</w:t>
            </w:r>
            <w:r w:rsidR="00124D5F" w:rsidRPr="00920338">
              <w:rPr>
                <w:rFonts w:ascii="標楷體" w:eastAsia="標楷體" w:hAnsi="標楷體" w:hint="eastAsia"/>
              </w:rPr>
              <w:t>主管機關許可</w:t>
            </w:r>
            <w:r w:rsidR="00124D5F">
              <w:rPr>
                <w:rFonts w:ascii="標楷體" w:eastAsia="標楷體" w:hAnsi="標楷體" w:hint="eastAsia"/>
              </w:rPr>
              <w:t>之文號等資訊</w:t>
            </w:r>
            <w:r w:rsidR="00124D5F">
              <w:rPr>
                <w:rFonts w:ascii="Times New Roman" w:eastAsia="標楷體" w:hAnsi="Times New Roman" w:hint="eastAsia"/>
              </w:rPr>
              <w:t>。</w:t>
            </w:r>
            <w:r w:rsidR="00C92945">
              <w:rPr>
                <w:rFonts w:ascii="Times New Roman" w:eastAsia="標楷體" w:hAnsi="Times New Roman" w:hint="eastAsia"/>
              </w:rPr>
              <w:t>現行</w:t>
            </w:r>
            <w:r w:rsidR="00305EE1">
              <w:rPr>
                <w:rFonts w:ascii="Times New Roman" w:eastAsia="標楷體" w:hAnsi="Times New Roman" w:hint="eastAsia"/>
              </w:rPr>
              <w:t>部分主管機關</w:t>
            </w:r>
            <w:r w:rsidR="00C92945">
              <w:rPr>
                <w:rFonts w:ascii="Times New Roman" w:eastAsia="標楷體" w:hAnsi="Times New Roman" w:hint="eastAsia"/>
              </w:rPr>
              <w:t>已</w:t>
            </w:r>
            <w:r w:rsidR="00305EE1">
              <w:rPr>
                <w:rFonts w:ascii="Times New Roman" w:eastAsia="標楷體" w:hAnsi="Times New Roman" w:hint="eastAsia"/>
              </w:rPr>
              <w:t>明定發行人之</w:t>
            </w:r>
            <w:r w:rsidR="00305EE1" w:rsidRPr="001A1DFC">
              <w:rPr>
                <w:rFonts w:ascii="Times New Roman" w:eastAsia="標楷體" w:hAnsi="Times New Roman" w:hint="eastAsia"/>
              </w:rPr>
              <w:t>實收資本額須達新臺幣三千萬元以上</w:t>
            </w:r>
            <w:r w:rsidR="00C92945">
              <w:rPr>
                <w:rFonts w:ascii="Times New Roman" w:eastAsia="標楷體" w:hAnsi="Times New Roman" w:hint="eastAsia"/>
              </w:rPr>
              <w:t>，</w:t>
            </w:r>
            <w:r w:rsidR="00305EE1" w:rsidRPr="001A1DFC">
              <w:rPr>
                <w:rFonts w:ascii="Times New Roman" w:eastAsia="標楷體" w:hAnsi="Times New Roman" w:hint="eastAsia"/>
              </w:rPr>
              <w:t>始</w:t>
            </w:r>
            <w:r w:rsidR="00C92945">
              <w:rPr>
                <w:rFonts w:ascii="Times New Roman" w:eastAsia="標楷體" w:hAnsi="Times New Roman" w:hint="eastAsia"/>
              </w:rPr>
              <w:t>得</w:t>
            </w:r>
            <w:r w:rsidR="00305EE1" w:rsidRPr="001A1DFC">
              <w:rPr>
                <w:rFonts w:ascii="Times New Roman" w:eastAsia="標楷體" w:hAnsi="Times New Roman" w:hint="eastAsia"/>
              </w:rPr>
              <w:t>發行</w:t>
            </w:r>
            <w:r w:rsidRPr="001A1DFC">
              <w:rPr>
                <w:rFonts w:ascii="Times New Roman" w:eastAsia="標楷體" w:hAnsi="Times New Roman" w:hint="eastAsia"/>
              </w:rPr>
              <w:t>。同時記載實際提供商品（服務）者之相關資訊，且非實際提供商品（服務）者發行禮券時，其提供消費者履約保障機制僅限由金融機構提供足額履約保證，或將所發行之金額存入金融機構開立之信託專戶等二種之履約保障</w:t>
            </w:r>
            <w:r>
              <w:rPr>
                <w:rFonts w:ascii="Times New Roman" w:eastAsia="標楷體" w:hAnsi="Times New Roman" w:hint="eastAsia"/>
              </w:rPr>
              <w:t>方式</w:t>
            </w:r>
            <w:r w:rsidRPr="001A1DFC">
              <w:rPr>
                <w:rFonts w:ascii="Times New Roman" w:eastAsia="標楷體" w:hAnsi="Times New Roman" w:hint="eastAsia"/>
              </w:rPr>
              <w:t>。</w:t>
            </w:r>
          </w:p>
        </w:tc>
      </w:tr>
      <w:tr w:rsidR="00E27428" w:rsidRPr="001171A4" w:rsidTr="0052206B">
        <w:trPr>
          <w:jc w:val="center"/>
        </w:trPr>
        <w:tc>
          <w:tcPr>
            <w:tcW w:w="4874" w:type="dxa"/>
          </w:tcPr>
          <w:p w:rsidR="00E27428" w:rsidRPr="00163F36" w:rsidRDefault="00C47CAE" w:rsidP="00CA6804">
            <w:pPr>
              <w:pStyle w:val="a3"/>
              <w:numPr>
                <w:ilvl w:val="0"/>
                <w:numId w:val="27"/>
              </w:numPr>
              <w:spacing w:line="290" w:lineRule="exact"/>
              <w:ind w:leftChars="0"/>
              <w:jc w:val="both"/>
              <w:rPr>
                <w:rFonts w:ascii="Times New Roman" w:eastAsia="標楷體" w:hAnsi="Times New Roman"/>
              </w:rPr>
            </w:pPr>
            <w:r w:rsidRPr="00163F36">
              <w:rPr>
                <w:rFonts w:ascii="Times New Roman" w:eastAsia="標楷體" w:hAnsi="Times New Roman" w:hint="eastAsia"/>
              </w:rPr>
              <w:t>禮券以磁條卡、晶片卡或其</w:t>
            </w:r>
            <w:r w:rsidR="00305EE1" w:rsidRPr="00163F36">
              <w:rPr>
                <w:rFonts w:ascii="Times New Roman" w:eastAsia="標楷體" w:hAnsi="Times New Roman" w:hint="eastAsia"/>
              </w:rPr>
              <w:t>他</w:t>
            </w:r>
            <w:r w:rsidRPr="00163F36">
              <w:rPr>
                <w:rFonts w:ascii="Times New Roman" w:eastAsia="標楷體" w:hAnsi="Times New Roman" w:hint="eastAsia"/>
              </w:rPr>
              <w:t>電子方式發行，而難以完整呈現應記載事項者，得僅記載發行人、履約保障方式及消費服務專線之資訊。但發行人應以書面或其他合理方式告知消費者應記載事項，並得隨時查詢交易明細之方法。</w:t>
            </w:r>
          </w:p>
        </w:tc>
        <w:tc>
          <w:tcPr>
            <w:tcW w:w="4819" w:type="dxa"/>
          </w:tcPr>
          <w:p w:rsidR="00E27428" w:rsidRPr="00163F36" w:rsidRDefault="00FA0206" w:rsidP="00CA6804">
            <w:pPr>
              <w:pStyle w:val="a3"/>
              <w:spacing w:line="290" w:lineRule="exact"/>
              <w:ind w:leftChars="0" w:left="0"/>
              <w:jc w:val="both"/>
              <w:rPr>
                <w:rFonts w:ascii="Times New Roman" w:eastAsia="標楷體" w:hAnsi="Times New Roman"/>
              </w:rPr>
            </w:pPr>
            <w:r w:rsidRPr="00163F36">
              <w:rPr>
                <w:rFonts w:ascii="標楷體" w:eastAsia="標楷體" w:hAnsi="標楷體" w:hint="eastAsia"/>
              </w:rPr>
              <w:t>因磁條卡或晶片卡形式之</w:t>
            </w:r>
            <w:r w:rsidRPr="00163F36">
              <w:rPr>
                <w:rFonts w:eastAsia="標楷體" w:hint="eastAsia"/>
                <w:color w:val="000000"/>
              </w:rPr>
              <w:t>商品</w:t>
            </w:r>
            <w:r w:rsidRPr="00163F36">
              <w:rPr>
                <w:rFonts w:eastAsia="標楷體" w:hint="eastAsia"/>
                <w:color w:val="000000"/>
              </w:rPr>
              <w:t>(</w:t>
            </w:r>
            <w:r w:rsidRPr="00163F36">
              <w:rPr>
                <w:rFonts w:eastAsia="標楷體" w:hint="eastAsia"/>
                <w:color w:val="000000"/>
              </w:rPr>
              <w:t>服務</w:t>
            </w:r>
            <w:r w:rsidRPr="00163F36">
              <w:rPr>
                <w:rFonts w:eastAsia="標楷體" w:hint="eastAsia"/>
                <w:color w:val="000000"/>
              </w:rPr>
              <w:t>)</w:t>
            </w:r>
            <w:r w:rsidRPr="00163F36">
              <w:rPr>
                <w:rFonts w:ascii="標楷體" w:eastAsia="標楷體" w:hAnsi="標楷體" w:hint="eastAsia"/>
              </w:rPr>
              <w:t>禮券可記載之區域有限，發行人、履約保障方式及消費服務專線等資訊，涉及消費者知的權利甚鉅，不得省略。爰明定</w:t>
            </w:r>
            <w:r w:rsidRPr="00163F36">
              <w:rPr>
                <w:rFonts w:eastAsia="標楷體"/>
              </w:rPr>
              <w:t>得以書面或其他合理方式</w:t>
            </w:r>
            <w:r w:rsidRPr="00163F36">
              <w:rPr>
                <w:rFonts w:eastAsia="標楷體"/>
              </w:rPr>
              <w:t>(</w:t>
            </w:r>
            <w:r w:rsidRPr="00163F36">
              <w:rPr>
                <w:rFonts w:eastAsia="標楷體"/>
              </w:rPr>
              <w:t>如簡訊、二維條碼</w:t>
            </w:r>
            <w:r w:rsidRPr="00163F36">
              <w:rPr>
                <w:rFonts w:eastAsia="標楷體"/>
              </w:rPr>
              <w:t>)</w:t>
            </w:r>
            <w:r w:rsidR="005613E0" w:rsidRPr="00163F36">
              <w:rPr>
                <w:rFonts w:eastAsia="標楷體" w:hint="eastAsia"/>
              </w:rPr>
              <w:t xml:space="preserve"> </w:t>
            </w:r>
            <w:r w:rsidR="005613E0" w:rsidRPr="00163F36">
              <w:rPr>
                <w:rFonts w:eastAsia="標楷體" w:hint="eastAsia"/>
              </w:rPr>
              <w:t>告知本應記載事項全</w:t>
            </w:r>
            <w:r w:rsidR="005613E0" w:rsidRPr="00163F36">
              <w:rPr>
                <w:rFonts w:ascii="標楷體" w:eastAsia="標楷體" w:hAnsi="標楷體" w:hint="eastAsia"/>
              </w:rPr>
              <w:t>部</w:t>
            </w:r>
            <w:r w:rsidR="005613E0" w:rsidRPr="00163F36">
              <w:rPr>
                <w:rFonts w:eastAsia="標楷體" w:hint="eastAsia"/>
              </w:rPr>
              <w:t>內容</w:t>
            </w:r>
            <w:r w:rsidRPr="00163F36">
              <w:rPr>
                <w:rFonts w:eastAsia="標楷體"/>
              </w:rPr>
              <w:t>，並應提供消費者查詢交易明</w:t>
            </w:r>
            <w:r w:rsidRPr="00163F36">
              <w:rPr>
                <w:rFonts w:ascii="標楷體" w:eastAsia="標楷體" w:hAnsi="標楷體" w:hint="eastAsia"/>
              </w:rPr>
              <w:t>細之功能。</w:t>
            </w:r>
          </w:p>
        </w:tc>
      </w:tr>
      <w:tr w:rsidR="00E27428" w:rsidRPr="001171A4" w:rsidTr="0052206B">
        <w:trPr>
          <w:jc w:val="center"/>
        </w:trPr>
        <w:tc>
          <w:tcPr>
            <w:tcW w:w="4874" w:type="dxa"/>
            <w:shd w:val="clear" w:color="auto" w:fill="F2F2F2"/>
          </w:tcPr>
          <w:p w:rsidR="00E27428" w:rsidRPr="00F21C70" w:rsidRDefault="00E27428" w:rsidP="00CA6804">
            <w:pPr>
              <w:spacing w:line="290" w:lineRule="exact"/>
              <w:jc w:val="both"/>
              <w:rPr>
                <w:rFonts w:ascii="Times New Roman" w:eastAsia="標楷體" w:hAnsi="Times New Roman"/>
                <w:b/>
              </w:rPr>
            </w:pPr>
            <w:r w:rsidRPr="00F21C70">
              <w:rPr>
                <w:rFonts w:ascii="Times New Roman" w:eastAsia="標楷體" w:hAnsi="Times New Roman" w:hint="eastAsia"/>
                <w:b/>
              </w:rPr>
              <w:t>不得記載事項</w:t>
            </w:r>
          </w:p>
        </w:tc>
        <w:tc>
          <w:tcPr>
            <w:tcW w:w="4819" w:type="dxa"/>
            <w:shd w:val="clear" w:color="auto" w:fill="F2F2F2"/>
          </w:tcPr>
          <w:p w:rsidR="00E27428" w:rsidRPr="001171A4" w:rsidRDefault="00E27428" w:rsidP="00CA6804">
            <w:pPr>
              <w:spacing w:line="290" w:lineRule="exact"/>
              <w:jc w:val="both"/>
              <w:rPr>
                <w:rFonts w:ascii="Times New Roman" w:eastAsia="標楷體" w:hAnsi="Times New Roman"/>
              </w:rPr>
            </w:pPr>
          </w:p>
        </w:tc>
      </w:tr>
      <w:tr w:rsidR="00E27428" w:rsidRPr="001171A4" w:rsidTr="0052206B">
        <w:trPr>
          <w:jc w:val="center"/>
        </w:trPr>
        <w:tc>
          <w:tcPr>
            <w:tcW w:w="4874" w:type="dxa"/>
          </w:tcPr>
          <w:p w:rsidR="00E27428" w:rsidRPr="001171A4" w:rsidRDefault="00E27428" w:rsidP="00CA6804">
            <w:pPr>
              <w:pStyle w:val="a3"/>
              <w:numPr>
                <w:ilvl w:val="0"/>
                <w:numId w:val="13"/>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不得記載使用期限。</w:t>
            </w:r>
          </w:p>
        </w:tc>
        <w:tc>
          <w:tcPr>
            <w:tcW w:w="4819" w:type="dxa"/>
          </w:tcPr>
          <w:p w:rsidR="00E27428" w:rsidRDefault="00E27428" w:rsidP="00CA6804">
            <w:pPr>
              <w:spacing w:line="290" w:lineRule="exact"/>
              <w:jc w:val="both"/>
              <w:rPr>
                <w:rFonts w:ascii="Times New Roman" w:eastAsia="標楷體" w:hAnsi="Times New Roman"/>
              </w:rPr>
            </w:pPr>
            <w:r w:rsidRPr="00507258">
              <w:rPr>
                <w:rFonts w:ascii="標楷體" w:eastAsia="標楷體" w:hAnsi="標楷體" w:hint="eastAsia"/>
                <w:bCs/>
                <w:color w:val="333333"/>
              </w:rPr>
              <w:t>發行禮券承擔給付義務係屬民法上「債權債務關係」，惟關於行使禮券之使用期限，應符合民法有關消滅時效規定，而請求權行使而逾民法消滅時效規定者，基於民法係採「抗辯權發生」主義；是此自不得記載請求權消滅時效之縮短或提前拋棄或類此字樣。</w:t>
            </w:r>
          </w:p>
        </w:tc>
      </w:tr>
      <w:tr w:rsidR="00E27428" w:rsidRPr="001171A4" w:rsidTr="0052206B">
        <w:trPr>
          <w:jc w:val="center"/>
        </w:trPr>
        <w:tc>
          <w:tcPr>
            <w:tcW w:w="4874" w:type="dxa"/>
          </w:tcPr>
          <w:p w:rsidR="00E27428" w:rsidRPr="001171A4" w:rsidRDefault="00E27428" w:rsidP="00CA6804">
            <w:pPr>
              <w:pStyle w:val="a3"/>
              <w:numPr>
                <w:ilvl w:val="0"/>
                <w:numId w:val="13"/>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不得記載「未使用完之禮券餘額不得消費」。</w:t>
            </w:r>
          </w:p>
        </w:tc>
        <w:tc>
          <w:tcPr>
            <w:tcW w:w="4819" w:type="dxa"/>
          </w:tcPr>
          <w:p w:rsidR="00E27428" w:rsidRDefault="00E27428" w:rsidP="00CA6804">
            <w:pPr>
              <w:spacing w:line="290" w:lineRule="exact"/>
              <w:jc w:val="both"/>
              <w:rPr>
                <w:rFonts w:ascii="Times New Roman" w:eastAsia="標楷體" w:hAnsi="Times New Roman"/>
              </w:rPr>
            </w:pPr>
            <w:r w:rsidRPr="00507258">
              <w:rPr>
                <w:rFonts w:ascii="標楷體" w:eastAsia="標楷體" w:hAnsi="標楷體" w:hint="eastAsia"/>
                <w:bCs/>
                <w:color w:val="333333"/>
                <w:szCs w:val="24"/>
              </w:rPr>
              <w:t>按「未使用完之禮券餘額」，基於前點記載，自得</w:t>
            </w:r>
            <w:r>
              <w:rPr>
                <w:rFonts w:ascii="標楷體" w:eastAsia="標楷體" w:hAnsi="標楷體" w:hint="eastAsia"/>
                <w:bCs/>
                <w:color w:val="333333"/>
                <w:szCs w:val="24"/>
              </w:rPr>
              <w:t>續</w:t>
            </w:r>
            <w:r w:rsidRPr="00507258">
              <w:rPr>
                <w:rFonts w:ascii="標楷體" w:eastAsia="標楷體" w:hAnsi="標楷體" w:hint="eastAsia"/>
                <w:bCs/>
                <w:color w:val="333333"/>
                <w:szCs w:val="24"/>
              </w:rPr>
              <w:t>行使用；明定禮券上不得記載「未使用完之禮券餘額不得消費」。</w:t>
            </w:r>
          </w:p>
        </w:tc>
      </w:tr>
      <w:tr w:rsidR="00E27428" w:rsidRPr="001171A4" w:rsidTr="0052206B">
        <w:trPr>
          <w:jc w:val="center"/>
        </w:trPr>
        <w:tc>
          <w:tcPr>
            <w:tcW w:w="4874" w:type="dxa"/>
          </w:tcPr>
          <w:p w:rsidR="00E27428" w:rsidRPr="001171A4" w:rsidRDefault="00E27428" w:rsidP="00CA6804">
            <w:pPr>
              <w:pStyle w:val="a3"/>
              <w:numPr>
                <w:ilvl w:val="0"/>
                <w:numId w:val="13"/>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不得記載免除交付商品或提供服務義務，或另行加收其他費用。</w:t>
            </w:r>
          </w:p>
        </w:tc>
        <w:tc>
          <w:tcPr>
            <w:tcW w:w="4819" w:type="dxa"/>
          </w:tcPr>
          <w:p w:rsidR="00E27428" w:rsidRDefault="00E27428" w:rsidP="00CA6804">
            <w:pPr>
              <w:spacing w:line="290" w:lineRule="exact"/>
              <w:jc w:val="both"/>
              <w:rPr>
                <w:rFonts w:ascii="Times New Roman" w:eastAsia="標楷體" w:hAnsi="Times New Roman"/>
              </w:rPr>
            </w:pPr>
            <w:r w:rsidRPr="00507258">
              <w:rPr>
                <w:rFonts w:ascii="標楷體" w:eastAsia="標楷體" w:hAnsi="標楷體" w:hint="eastAsia"/>
                <w:bCs/>
                <w:color w:val="333333"/>
                <w:szCs w:val="24"/>
              </w:rPr>
              <w:t>禮券本身係屬「有價證券」之一種，其權利即行依附於禮券上，消費者向業者或其使用人提示禮券，業者自得配合消費者需求而給付其商品或服務，且不得另行加收其他費用；自應明定禮券上不得記載免除交付商品或提供服務義務，或另行加收其他費用或類此字樣。</w:t>
            </w:r>
          </w:p>
        </w:tc>
      </w:tr>
      <w:tr w:rsidR="00E27428" w:rsidRPr="001171A4" w:rsidTr="0052206B">
        <w:trPr>
          <w:jc w:val="center"/>
        </w:trPr>
        <w:tc>
          <w:tcPr>
            <w:tcW w:w="4874" w:type="dxa"/>
          </w:tcPr>
          <w:p w:rsidR="00E27428" w:rsidRPr="001171A4" w:rsidRDefault="00E27428" w:rsidP="00CA6804">
            <w:pPr>
              <w:pStyle w:val="a3"/>
              <w:numPr>
                <w:ilvl w:val="0"/>
                <w:numId w:val="13"/>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不得記載限制使用地點、範圍、截角無效等不合理之使用限制。</w:t>
            </w:r>
          </w:p>
        </w:tc>
        <w:tc>
          <w:tcPr>
            <w:tcW w:w="4819" w:type="dxa"/>
          </w:tcPr>
          <w:p w:rsidR="00E27428" w:rsidRDefault="00E27428" w:rsidP="00CA6804">
            <w:pPr>
              <w:spacing w:line="290" w:lineRule="exact"/>
              <w:jc w:val="both"/>
              <w:rPr>
                <w:rFonts w:ascii="Times New Roman" w:eastAsia="標楷體" w:hAnsi="Times New Roman"/>
              </w:rPr>
            </w:pPr>
            <w:r w:rsidRPr="00507258">
              <w:rPr>
                <w:rFonts w:ascii="標楷體" w:eastAsia="標楷體" w:hAnsi="標楷體" w:hint="eastAsia"/>
                <w:bCs/>
                <w:color w:val="333333"/>
                <w:szCs w:val="24"/>
              </w:rPr>
              <w:t>禮券係消費者事前向業者給付對價購買取得，業者應對消費者作為之義務則尚待消費者憑券向業者或其使用人提示後，始得行使消費者基於禮券上之相關權益；因應不同經營模式及消費市場上本有「時段性、季節性」使用之差異而設有不同差異定價策略，除於「使用方式」項下明確披露資訊</w:t>
            </w:r>
            <w:r>
              <w:rPr>
                <w:rFonts w:ascii="標楷體" w:eastAsia="標楷體" w:hAnsi="標楷體" w:hint="eastAsia"/>
                <w:bCs/>
                <w:color w:val="333333"/>
                <w:szCs w:val="24"/>
              </w:rPr>
              <w:t>外</w:t>
            </w:r>
            <w:r w:rsidRPr="00507258">
              <w:rPr>
                <w:rFonts w:ascii="標楷體" w:eastAsia="標楷體" w:hAnsi="標楷體" w:hint="eastAsia"/>
                <w:bCs/>
                <w:color w:val="333333"/>
                <w:szCs w:val="24"/>
              </w:rPr>
              <w:t>，業者自不得於禮券上另行記載限制使用地點、範圍、截角無效等不合理之使用限制，俾免損及消費者之消費權益。</w:t>
            </w:r>
          </w:p>
        </w:tc>
      </w:tr>
      <w:tr w:rsidR="00E27428" w:rsidRPr="001171A4" w:rsidTr="0052206B">
        <w:trPr>
          <w:jc w:val="center"/>
        </w:trPr>
        <w:tc>
          <w:tcPr>
            <w:tcW w:w="4874" w:type="dxa"/>
          </w:tcPr>
          <w:p w:rsidR="00E27428" w:rsidRPr="001171A4" w:rsidRDefault="00E27428" w:rsidP="00CA6804">
            <w:pPr>
              <w:pStyle w:val="a3"/>
              <w:numPr>
                <w:ilvl w:val="0"/>
                <w:numId w:val="13"/>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不得記載發行人得片面解約之條款。</w:t>
            </w:r>
          </w:p>
        </w:tc>
        <w:tc>
          <w:tcPr>
            <w:tcW w:w="4819" w:type="dxa"/>
          </w:tcPr>
          <w:p w:rsidR="00E27428" w:rsidRDefault="00E27428" w:rsidP="00CA6804">
            <w:pPr>
              <w:spacing w:line="290" w:lineRule="exact"/>
              <w:jc w:val="both"/>
              <w:rPr>
                <w:rFonts w:ascii="Times New Roman" w:eastAsia="標楷體" w:hAnsi="Times New Roman"/>
              </w:rPr>
            </w:pPr>
            <w:r w:rsidRPr="00507258">
              <w:rPr>
                <w:rFonts w:ascii="標楷體" w:eastAsia="標楷體" w:hAnsi="標楷體" w:hint="eastAsia"/>
                <w:bCs/>
                <w:color w:val="333333"/>
                <w:szCs w:val="24"/>
              </w:rPr>
              <w:t>禮券既由業者預收費用，而對多數不特定消費者發行禮券，已備流通性，為保護持有人或善意第三人，自不得恣任發行禮券業者得自行片面解約之條款或類此字樣，俾免損及消費者之權益。</w:t>
            </w:r>
          </w:p>
        </w:tc>
      </w:tr>
      <w:tr w:rsidR="00E27428" w:rsidRPr="001171A4" w:rsidTr="0052206B">
        <w:trPr>
          <w:jc w:val="center"/>
        </w:trPr>
        <w:tc>
          <w:tcPr>
            <w:tcW w:w="4874" w:type="dxa"/>
          </w:tcPr>
          <w:p w:rsidR="00E27428" w:rsidRPr="001171A4" w:rsidRDefault="00E27428" w:rsidP="00CA6804">
            <w:pPr>
              <w:pStyle w:val="a3"/>
              <w:numPr>
                <w:ilvl w:val="0"/>
                <w:numId w:val="13"/>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不得記載預先免除發行人故意或重大過失責任。</w:t>
            </w:r>
          </w:p>
        </w:tc>
        <w:tc>
          <w:tcPr>
            <w:tcW w:w="4819" w:type="dxa"/>
          </w:tcPr>
          <w:p w:rsidR="00E27428" w:rsidRDefault="00E27428" w:rsidP="00CA6804">
            <w:pPr>
              <w:spacing w:line="290" w:lineRule="exact"/>
              <w:jc w:val="both"/>
              <w:rPr>
                <w:rFonts w:ascii="Times New Roman" w:eastAsia="標楷體" w:hAnsi="Times New Roman"/>
              </w:rPr>
            </w:pPr>
            <w:r w:rsidRPr="00507258">
              <w:rPr>
                <w:rFonts w:ascii="標楷體" w:eastAsia="標楷體" w:hAnsi="標楷體" w:hint="eastAsia"/>
                <w:bCs/>
                <w:color w:val="333333"/>
                <w:szCs w:val="24"/>
              </w:rPr>
              <w:t>業者自負有以提供商品或服務方式收回其預先發行之禮券，係屬「債務履行」之一種，自有民法第</w:t>
            </w:r>
            <w:r>
              <w:rPr>
                <w:rFonts w:ascii="標楷體" w:eastAsia="標楷體" w:hAnsi="標楷體"/>
                <w:bCs/>
                <w:color w:val="333333"/>
                <w:szCs w:val="24"/>
              </w:rPr>
              <w:t>222</w:t>
            </w:r>
            <w:r w:rsidRPr="00507258">
              <w:rPr>
                <w:rFonts w:ascii="標楷體" w:eastAsia="標楷體" w:hAnsi="標楷體" w:hint="eastAsia"/>
                <w:bCs/>
                <w:color w:val="333333"/>
                <w:szCs w:val="24"/>
              </w:rPr>
              <w:t>條「故意及重大過失之責任，不得預先免除。」規定之適用。</w:t>
            </w:r>
          </w:p>
        </w:tc>
      </w:tr>
      <w:tr w:rsidR="00E27428" w:rsidRPr="001171A4" w:rsidTr="0052206B">
        <w:trPr>
          <w:jc w:val="center"/>
        </w:trPr>
        <w:tc>
          <w:tcPr>
            <w:tcW w:w="4874" w:type="dxa"/>
          </w:tcPr>
          <w:p w:rsidR="00E27428" w:rsidRPr="009935AD" w:rsidRDefault="00C47CAE" w:rsidP="00CA6804">
            <w:pPr>
              <w:pStyle w:val="a3"/>
              <w:numPr>
                <w:ilvl w:val="0"/>
                <w:numId w:val="13"/>
              </w:numPr>
              <w:spacing w:line="290" w:lineRule="exact"/>
              <w:ind w:leftChars="0" w:left="567" w:hanging="567"/>
              <w:jc w:val="both"/>
              <w:rPr>
                <w:rFonts w:ascii="Times New Roman" w:eastAsia="標楷體" w:hAnsi="Times New Roman"/>
              </w:rPr>
            </w:pPr>
            <w:r w:rsidRPr="009935AD">
              <w:rPr>
                <w:rFonts w:ascii="新細明體" w:eastAsia="標楷體" w:hAnsi="新細明體" w:hint="eastAsia"/>
                <w:color w:val="000000"/>
              </w:rPr>
              <w:t>不得記載消費者不可退還禮券返還價金</w:t>
            </w:r>
            <w:r w:rsidR="00305EE1" w:rsidRPr="009935AD">
              <w:rPr>
                <w:rFonts w:ascii="新細明體" w:eastAsia="標楷體" w:hAnsi="新細明體" w:hint="eastAsia"/>
                <w:color w:val="000000"/>
              </w:rPr>
              <w:t>，或要求退回禮券返還價金時加收任何費用之文字或類似意思之表示</w:t>
            </w:r>
            <w:r w:rsidRPr="009935AD">
              <w:rPr>
                <w:rFonts w:ascii="新細明體" w:eastAsia="標楷體" w:hAnsi="新細明體" w:hint="eastAsia"/>
                <w:color w:val="000000"/>
              </w:rPr>
              <w:t>。</w:t>
            </w:r>
          </w:p>
        </w:tc>
        <w:tc>
          <w:tcPr>
            <w:tcW w:w="4819" w:type="dxa"/>
          </w:tcPr>
          <w:p w:rsidR="00E27428" w:rsidRDefault="00E27428" w:rsidP="00CA6804">
            <w:pPr>
              <w:pStyle w:val="a3"/>
              <w:spacing w:line="290" w:lineRule="exact"/>
              <w:ind w:leftChars="0" w:left="0"/>
              <w:jc w:val="both"/>
              <w:rPr>
                <w:rFonts w:ascii="Times New Roman" w:eastAsia="標楷體" w:hAnsi="Times New Roman"/>
              </w:rPr>
            </w:pPr>
            <w:r w:rsidRPr="00507258">
              <w:rPr>
                <w:rFonts w:ascii="標楷體" w:eastAsia="標楷體" w:hAnsi="標楷體" w:hint="eastAsia"/>
                <w:szCs w:val="24"/>
              </w:rPr>
              <w:t>為保障消費者得隨時要求退回禮券並請求非實際提供商品</w:t>
            </w:r>
            <w:r w:rsidRPr="00507258">
              <w:rPr>
                <w:rFonts w:ascii="標楷體" w:eastAsia="標楷體" w:hAnsi="標楷體"/>
                <w:szCs w:val="24"/>
              </w:rPr>
              <w:t>(</w:t>
            </w:r>
            <w:r w:rsidRPr="00507258">
              <w:rPr>
                <w:rFonts w:ascii="標楷體" w:eastAsia="標楷體" w:hAnsi="標楷體" w:hint="eastAsia"/>
                <w:szCs w:val="24"/>
              </w:rPr>
              <w:t>服務</w:t>
            </w:r>
            <w:r w:rsidRPr="00507258">
              <w:rPr>
                <w:rFonts w:ascii="標楷體" w:eastAsia="標楷體" w:hAnsi="標楷體"/>
                <w:szCs w:val="24"/>
              </w:rPr>
              <w:t>)</w:t>
            </w:r>
            <w:r w:rsidRPr="00507258">
              <w:rPr>
                <w:rFonts w:ascii="標楷體" w:eastAsia="標楷體" w:hAnsi="標楷體" w:hint="eastAsia"/>
                <w:szCs w:val="24"/>
              </w:rPr>
              <w:t>之發行人返還價金之權益，亦</w:t>
            </w:r>
            <w:r w:rsidRPr="00507258">
              <w:rPr>
                <w:rFonts w:ascii="標楷體" w:eastAsia="標楷體" w:hAnsi="標楷體" w:hint="eastAsia"/>
                <w:color w:val="000000"/>
                <w:szCs w:val="24"/>
              </w:rPr>
              <w:t>不因提供商品或服務者為禮券發行人或第三人而有別，</w:t>
            </w:r>
            <w:r w:rsidRPr="00507258">
              <w:rPr>
                <w:rFonts w:ascii="標楷體" w:eastAsia="標楷體" w:hAnsi="標楷體" w:hint="eastAsia"/>
                <w:szCs w:val="24"/>
              </w:rPr>
              <w:t>明定本點規定。</w:t>
            </w:r>
          </w:p>
        </w:tc>
      </w:tr>
      <w:tr w:rsidR="00E27428" w:rsidRPr="001171A4" w:rsidTr="0052206B">
        <w:trPr>
          <w:jc w:val="center"/>
        </w:trPr>
        <w:tc>
          <w:tcPr>
            <w:tcW w:w="4874" w:type="dxa"/>
          </w:tcPr>
          <w:p w:rsidR="00E27428" w:rsidRPr="001A1DFC" w:rsidRDefault="00E27428" w:rsidP="00CA6804">
            <w:pPr>
              <w:pStyle w:val="a3"/>
              <w:numPr>
                <w:ilvl w:val="0"/>
                <w:numId w:val="13"/>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發行人以第三方為實際商品</w:t>
            </w:r>
            <w:r w:rsidRPr="001A1DFC">
              <w:rPr>
                <w:rFonts w:ascii="Times New Roman" w:eastAsia="標楷體" w:hAnsi="Times New Roman"/>
              </w:rPr>
              <w:t>(</w:t>
            </w:r>
            <w:r w:rsidRPr="001A1DFC">
              <w:rPr>
                <w:rFonts w:ascii="Times New Roman" w:eastAsia="標楷體" w:hAnsi="Times New Roman" w:hint="eastAsia"/>
              </w:rPr>
              <w:t>服務</w:t>
            </w:r>
            <w:r w:rsidRPr="001A1DFC">
              <w:rPr>
                <w:rFonts w:ascii="Times New Roman" w:eastAsia="標楷體" w:hAnsi="Times New Roman"/>
              </w:rPr>
              <w:t>)</w:t>
            </w:r>
            <w:r w:rsidRPr="001A1DFC">
              <w:rPr>
                <w:rFonts w:ascii="Times New Roman" w:eastAsia="標楷體" w:hAnsi="Times New Roman" w:hint="eastAsia"/>
              </w:rPr>
              <w:t>之提供者時，不得記載消費者與實際商品</w:t>
            </w:r>
            <w:r w:rsidRPr="001A1DFC">
              <w:rPr>
                <w:rFonts w:ascii="Times New Roman" w:eastAsia="標楷體" w:hAnsi="Times New Roman"/>
              </w:rPr>
              <w:t>(</w:t>
            </w:r>
            <w:r w:rsidRPr="001A1DFC">
              <w:rPr>
                <w:rFonts w:ascii="Times New Roman" w:eastAsia="標楷體" w:hAnsi="Times New Roman" w:hint="eastAsia"/>
              </w:rPr>
              <w:t>服務</w:t>
            </w:r>
            <w:r w:rsidRPr="001A1DFC">
              <w:rPr>
                <w:rFonts w:ascii="Times New Roman" w:eastAsia="標楷體" w:hAnsi="Times New Roman"/>
              </w:rPr>
              <w:t>)</w:t>
            </w:r>
            <w:r w:rsidRPr="001A1DFC">
              <w:rPr>
                <w:rFonts w:ascii="Times New Roman" w:eastAsia="標楷體" w:hAnsi="Times New Roman" w:hint="eastAsia"/>
              </w:rPr>
              <w:t>提供者發生消費爭議時，免除</w:t>
            </w:r>
            <w:r w:rsidR="00C47CAE" w:rsidRPr="009935AD">
              <w:rPr>
                <w:rFonts w:ascii="Times New Roman" w:eastAsia="標楷體" w:hAnsi="Times New Roman" w:hint="eastAsia"/>
              </w:rPr>
              <w:t>發行人</w:t>
            </w:r>
            <w:r w:rsidRPr="001A1DFC">
              <w:rPr>
                <w:rFonts w:ascii="Times New Roman" w:eastAsia="標楷體" w:hAnsi="Times New Roman" w:hint="eastAsia"/>
              </w:rPr>
              <w:t>責任之文字或類似意思之表示。</w:t>
            </w:r>
          </w:p>
        </w:tc>
        <w:tc>
          <w:tcPr>
            <w:tcW w:w="4819" w:type="dxa"/>
          </w:tcPr>
          <w:p w:rsidR="00E27428" w:rsidRPr="001A1DFC" w:rsidRDefault="00E27428" w:rsidP="00CA6804">
            <w:pPr>
              <w:pStyle w:val="a3"/>
              <w:spacing w:line="290" w:lineRule="exact"/>
              <w:ind w:leftChars="0" w:left="0"/>
              <w:jc w:val="both"/>
              <w:rPr>
                <w:rFonts w:ascii="Times New Roman" w:eastAsia="標楷體" w:hAnsi="Times New Roman"/>
              </w:rPr>
            </w:pPr>
            <w:r w:rsidRPr="00507258">
              <w:rPr>
                <w:rFonts w:ascii="標楷體" w:eastAsia="標楷體" w:hAnsi="標楷體" w:hint="eastAsia"/>
                <w:szCs w:val="24"/>
              </w:rPr>
              <w:t>明定禮券發行人對消費者與實際商品（服務）提供者發生消費爭議時仍應負責。</w:t>
            </w:r>
          </w:p>
        </w:tc>
      </w:tr>
      <w:tr w:rsidR="00E27428" w:rsidRPr="001171A4" w:rsidTr="0052206B">
        <w:trPr>
          <w:jc w:val="center"/>
        </w:trPr>
        <w:tc>
          <w:tcPr>
            <w:tcW w:w="4874" w:type="dxa"/>
          </w:tcPr>
          <w:p w:rsidR="00E27428" w:rsidRPr="001A1DFC" w:rsidRDefault="00E27428" w:rsidP="00CA6804">
            <w:pPr>
              <w:pStyle w:val="a3"/>
              <w:numPr>
                <w:ilvl w:val="0"/>
                <w:numId w:val="13"/>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不得記載較現金消費不利之情形。</w:t>
            </w:r>
          </w:p>
        </w:tc>
        <w:tc>
          <w:tcPr>
            <w:tcW w:w="4819" w:type="dxa"/>
          </w:tcPr>
          <w:p w:rsidR="00E27428" w:rsidRDefault="00E27428" w:rsidP="00CA6804">
            <w:pPr>
              <w:pStyle w:val="a3"/>
              <w:spacing w:line="290" w:lineRule="exact"/>
              <w:ind w:leftChars="0" w:left="0"/>
              <w:jc w:val="both"/>
              <w:rPr>
                <w:rFonts w:ascii="Times New Roman" w:eastAsia="標楷體" w:hAnsi="Times New Roman"/>
              </w:rPr>
            </w:pPr>
            <w:r w:rsidRPr="00507258">
              <w:rPr>
                <w:rFonts w:ascii="標楷體" w:eastAsia="標楷體" w:hAnsi="標楷體" w:hint="eastAsia"/>
                <w:szCs w:val="24"/>
              </w:rPr>
              <w:t>為保障消費者使用禮券時權益不受損害，</w:t>
            </w:r>
            <w:r w:rsidRPr="00507258">
              <w:rPr>
                <w:rFonts w:ascii="標楷體" w:eastAsia="標楷體" w:hAnsi="標楷體" w:hint="eastAsia"/>
                <w:color w:val="000000"/>
                <w:szCs w:val="24"/>
              </w:rPr>
              <w:t>不因提供商品或服務者為禮券發行人或第三人而有別，</w:t>
            </w:r>
            <w:r w:rsidRPr="00507258">
              <w:rPr>
                <w:rFonts w:ascii="標楷體" w:eastAsia="標楷體" w:hAnsi="標楷體" w:hint="eastAsia"/>
                <w:szCs w:val="24"/>
              </w:rPr>
              <w:t>明定其禮券上不得記載較現金消費不利之情形。</w:t>
            </w:r>
          </w:p>
        </w:tc>
      </w:tr>
      <w:tr w:rsidR="00E27428" w:rsidRPr="001171A4" w:rsidTr="0052206B">
        <w:trPr>
          <w:jc w:val="center"/>
        </w:trPr>
        <w:tc>
          <w:tcPr>
            <w:tcW w:w="4874" w:type="dxa"/>
          </w:tcPr>
          <w:p w:rsidR="00E27428" w:rsidRPr="001A1DFC" w:rsidRDefault="00E27428" w:rsidP="00CA6804">
            <w:pPr>
              <w:pStyle w:val="a3"/>
              <w:numPr>
                <w:ilvl w:val="0"/>
                <w:numId w:val="13"/>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不得記載違反其他法律強制禁止規定或為顯失公平或欺罔之事項。</w:t>
            </w:r>
          </w:p>
        </w:tc>
        <w:tc>
          <w:tcPr>
            <w:tcW w:w="4819" w:type="dxa"/>
          </w:tcPr>
          <w:p w:rsidR="00E27428" w:rsidRDefault="00E27428" w:rsidP="00CA6804">
            <w:pPr>
              <w:spacing w:line="290" w:lineRule="exact"/>
              <w:jc w:val="both"/>
              <w:rPr>
                <w:rFonts w:ascii="Times New Roman" w:eastAsia="標楷體" w:hAnsi="Times New Roman"/>
              </w:rPr>
            </w:pPr>
            <w:r w:rsidRPr="00507258">
              <w:rPr>
                <w:rFonts w:ascii="標楷體" w:eastAsia="標楷體" w:hAnsi="標楷體" w:hint="eastAsia"/>
                <w:bCs/>
                <w:color w:val="333333"/>
                <w:szCs w:val="24"/>
              </w:rPr>
              <w:t>禮券發行本身即屬私法上「法律行為」之一種，自有民法第</w:t>
            </w:r>
            <w:r>
              <w:rPr>
                <w:rFonts w:ascii="標楷體" w:eastAsia="標楷體" w:hAnsi="標楷體"/>
                <w:bCs/>
                <w:color w:val="333333"/>
                <w:szCs w:val="24"/>
              </w:rPr>
              <w:t>71</w:t>
            </w:r>
            <w:r w:rsidRPr="00507258">
              <w:rPr>
                <w:rFonts w:ascii="標楷體" w:eastAsia="標楷體" w:hAnsi="標楷體" w:hint="eastAsia"/>
                <w:bCs/>
                <w:color w:val="333333"/>
                <w:szCs w:val="24"/>
              </w:rPr>
              <w:t>條、第</w:t>
            </w:r>
            <w:r>
              <w:rPr>
                <w:rFonts w:ascii="標楷體" w:eastAsia="標楷體" w:hAnsi="標楷體"/>
                <w:bCs/>
                <w:color w:val="333333"/>
                <w:szCs w:val="24"/>
              </w:rPr>
              <w:t>72</w:t>
            </w:r>
            <w:r w:rsidRPr="00507258">
              <w:rPr>
                <w:rFonts w:ascii="標楷體" w:eastAsia="標楷體" w:hAnsi="標楷體" w:hint="eastAsia"/>
                <w:bCs/>
                <w:color w:val="333333"/>
                <w:szCs w:val="24"/>
              </w:rPr>
              <w:t>條及公平交易法第</w:t>
            </w:r>
            <w:r>
              <w:rPr>
                <w:rFonts w:ascii="標楷體" w:eastAsia="標楷體" w:hAnsi="標楷體"/>
                <w:bCs/>
                <w:color w:val="333333"/>
                <w:szCs w:val="24"/>
              </w:rPr>
              <w:t>21</w:t>
            </w:r>
            <w:r w:rsidRPr="00507258">
              <w:rPr>
                <w:rFonts w:ascii="標楷體" w:eastAsia="標楷體" w:hAnsi="標楷體" w:hint="eastAsia"/>
                <w:bCs/>
                <w:color w:val="333333"/>
                <w:szCs w:val="24"/>
              </w:rPr>
              <w:t>條等相關規定之適用；自不得有悖其他法律強制禁止規定，或為顯失公平或欺罔之事項或類此字樣。</w:t>
            </w:r>
          </w:p>
        </w:tc>
      </w:tr>
      <w:tr w:rsidR="00E27428" w:rsidRPr="001171A4" w:rsidTr="0052206B">
        <w:trPr>
          <w:jc w:val="center"/>
        </w:trPr>
        <w:tc>
          <w:tcPr>
            <w:tcW w:w="4874" w:type="dxa"/>
          </w:tcPr>
          <w:p w:rsidR="00E27428" w:rsidRPr="001A1DFC" w:rsidRDefault="00E27428" w:rsidP="00CA6804">
            <w:pPr>
              <w:pStyle w:val="a3"/>
              <w:numPr>
                <w:ilvl w:val="0"/>
                <w:numId w:val="13"/>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不得記載廣告僅供參考。</w:t>
            </w:r>
          </w:p>
        </w:tc>
        <w:tc>
          <w:tcPr>
            <w:tcW w:w="4819" w:type="dxa"/>
          </w:tcPr>
          <w:p w:rsidR="00E27428" w:rsidRDefault="00E27428" w:rsidP="00CA6804">
            <w:pPr>
              <w:spacing w:line="290" w:lineRule="exact"/>
              <w:jc w:val="both"/>
              <w:rPr>
                <w:rFonts w:ascii="Times New Roman" w:eastAsia="標楷體" w:hAnsi="Times New Roman"/>
              </w:rPr>
            </w:pPr>
            <w:r>
              <w:rPr>
                <w:rFonts w:ascii="標楷體" w:eastAsia="標楷體" w:hAnsi="標楷體" w:hint="eastAsia"/>
                <w:bCs/>
                <w:color w:val="333333"/>
                <w:szCs w:val="24"/>
              </w:rPr>
              <w:t>依</w:t>
            </w:r>
            <w:r w:rsidRPr="00507258">
              <w:rPr>
                <w:rFonts w:ascii="標楷體" w:eastAsia="標楷體" w:hAnsi="標楷體" w:hint="eastAsia"/>
                <w:bCs/>
                <w:color w:val="333333"/>
                <w:szCs w:val="24"/>
              </w:rPr>
              <w:t>公平交易法第</w:t>
            </w:r>
            <w:r>
              <w:rPr>
                <w:rFonts w:ascii="標楷體" w:eastAsia="標楷體" w:hAnsi="標楷體"/>
                <w:bCs/>
                <w:color w:val="333333"/>
                <w:szCs w:val="24"/>
              </w:rPr>
              <w:t>21</w:t>
            </w:r>
            <w:r w:rsidRPr="00507258">
              <w:rPr>
                <w:rFonts w:ascii="標楷體" w:eastAsia="標楷體" w:hAnsi="標楷體" w:hint="eastAsia"/>
                <w:bCs/>
                <w:color w:val="333333"/>
                <w:szCs w:val="24"/>
              </w:rPr>
              <w:t>條</w:t>
            </w:r>
            <w:r>
              <w:rPr>
                <w:rFonts w:ascii="標楷體" w:eastAsia="標楷體" w:hAnsi="標楷體" w:hint="eastAsia"/>
                <w:bCs/>
                <w:color w:val="333333"/>
                <w:szCs w:val="24"/>
              </w:rPr>
              <w:t>規定</w:t>
            </w:r>
            <w:r w:rsidRPr="00507258">
              <w:rPr>
                <w:rFonts w:ascii="標楷體" w:eastAsia="標楷體" w:hAnsi="標楷體" w:hint="eastAsia"/>
                <w:bCs/>
                <w:color w:val="333333"/>
                <w:szCs w:val="24"/>
              </w:rPr>
              <w:t>廣告不實或引人錯誤之禁止，而禮券上記載「廣告僅供參考」，即係屬「廣告不實或引人錯誤」之一種類型，禮券上自應禁止記載「廣告僅供參考」或類此字樣。</w:t>
            </w:r>
          </w:p>
        </w:tc>
      </w:tr>
    </w:tbl>
    <w:p w:rsidR="001F006A" w:rsidRDefault="001F006A" w:rsidP="001B1787"/>
    <w:p w:rsidR="001F006A" w:rsidRDefault="001F006A" w:rsidP="001B1787">
      <w:pPr>
        <w:jc w:val="center"/>
        <w:rPr>
          <w:rFonts w:ascii="Times New Roman" w:eastAsia="標楷體" w:hAnsi="標楷體"/>
          <w:b/>
          <w:sz w:val="36"/>
          <w:szCs w:val="36"/>
        </w:rPr>
      </w:pPr>
    </w:p>
    <w:sectPr w:rsidR="001F006A" w:rsidSect="00E27428">
      <w:footerReference w:type="default" r:id="rId8"/>
      <w:pgSz w:w="11906" w:h="16838"/>
      <w:pgMar w:top="1440" w:right="1797" w:bottom="1440" w:left="1797"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B26" w:rsidRDefault="00B34B26" w:rsidP="00905348">
      <w:r>
        <w:separator/>
      </w:r>
    </w:p>
  </w:endnote>
  <w:endnote w:type="continuationSeparator" w:id="0">
    <w:p w:rsidR="00B34B26" w:rsidRDefault="00B34B26" w:rsidP="0090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06A" w:rsidRDefault="007067EB">
    <w:pPr>
      <w:pStyle w:val="a7"/>
      <w:jc w:val="center"/>
    </w:pPr>
    <w:r>
      <w:fldChar w:fldCharType="begin"/>
    </w:r>
    <w:r w:rsidR="00FE62F6">
      <w:instrText xml:space="preserve"> PAGE   \* MERGEFORMAT </w:instrText>
    </w:r>
    <w:r>
      <w:fldChar w:fldCharType="separate"/>
    </w:r>
    <w:r w:rsidR="00856738" w:rsidRPr="00856738">
      <w:rPr>
        <w:noProof/>
        <w:lang w:val="zh-TW"/>
      </w:rPr>
      <w:t>1</w:t>
    </w:r>
    <w:r>
      <w:fldChar w:fldCharType="end"/>
    </w:r>
  </w:p>
  <w:p w:rsidR="001F006A" w:rsidRDefault="001F006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B26" w:rsidRDefault="00B34B26" w:rsidP="00905348">
      <w:r>
        <w:separator/>
      </w:r>
    </w:p>
  </w:footnote>
  <w:footnote w:type="continuationSeparator" w:id="0">
    <w:p w:rsidR="00B34B26" w:rsidRDefault="00B34B26" w:rsidP="00905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5DC"/>
    <w:multiLevelType w:val="hybridMultilevel"/>
    <w:tmpl w:val="4E405FAE"/>
    <w:lvl w:ilvl="0" w:tplc="0E5658CE">
      <w:start w:val="1"/>
      <w:numFmt w:val="taiwaneseCountingThousand"/>
      <w:lvlText w:val="%1、"/>
      <w:lvlJc w:val="left"/>
      <w:pPr>
        <w:ind w:left="1800" w:hanging="360"/>
      </w:pPr>
      <w:rPr>
        <w:rFonts w:cs="Times New Roman" w:hint="default"/>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
    <w:nsid w:val="047A7277"/>
    <w:multiLevelType w:val="hybridMultilevel"/>
    <w:tmpl w:val="44861B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1107BF"/>
    <w:multiLevelType w:val="hybridMultilevel"/>
    <w:tmpl w:val="4E405FAE"/>
    <w:lvl w:ilvl="0" w:tplc="0E5658CE">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5900AD0"/>
    <w:multiLevelType w:val="hybridMultilevel"/>
    <w:tmpl w:val="6C22CEBE"/>
    <w:lvl w:ilvl="0" w:tplc="D1100400">
      <w:start w:val="1"/>
      <w:numFmt w:val="decimal"/>
      <w:lvlText w:val="%1、"/>
      <w:lvlJc w:val="left"/>
      <w:pPr>
        <w:ind w:left="360" w:hanging="360"/>
      </w:pPr>
      <w:rPr>
        <w:rFonts w:cs="Times New Roman"/>
        <w:color w:val="C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10BB78CD"/>
    <w:multiLevelType w:val="hybridMultilevel"/>
    <w:tmpl w:val="C0A277F8"/>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10CB00CE"/>
    <w:multiLevelType w:val="hybridMultilevel"/>
    <w:tmpl w:val="4E405FAE"/>
    <w:lvl w:ilvl="0" w:tplc="0E5658CE">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4845085"/>
    <w:multiLevelType w:val="hybridMultilevel"/>
    <w:tmpl w:val="7FBA974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7710302"/>
    <w:multiLevelType w:val="hybridMultilevel"/>
    <w:tmpl w:val="4E405FAE"/>
    <w:lvl w:ilvl="0" w:tplc="0E5658CE">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9620AB8"/>
    <w:multiLevelType w:val="hybridMultilevel"/>
    <w:tmpl w:val="4E405FAE"/>
    <w:lvl w:ilvl="0" w:tplc="0E5658CE">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AA445AA"/>
    <w:multiLevelType w:val="hybridMultilevel"/>
    <w:tmpl w:val="A5A2C8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E08507C"/>
    <w:multiLevelType w:val="hybridMultilevel"/>
    <w:tmpl w:val="7EFE6AF2"/>
    <w:lvl w:ilvl="0" w:tplc="0E5658CE">
      <w:start w:val="1"/>
      <w:numFmt w:val="taiwaneseCountingThousand"/>
      <w:lvlText w:val="%1、"/>
      <w:lvlJc w:val="left"/>
      <w:pPr>
        <w:ind w:left="360" w:hanging="360"/>
      </w:pPr>
      <w:rPr>
        <w:rFonts w:cs="Times New Roman" w:hint="default"/>
      </w:rPr>
    </w:lvl>
    <w:lvl w:ilvl="1" w:tplc="D430CEF8">
      <w:start w:val="1"/>
      <w:numFmt w:val="taiwaneseCountingThousand"/>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EEE5346"/>
    <w:multiLevelType w:val="hybridMultilevel"/>
    <w:tmpl w:val="B23C550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31C21E9"/>
    <w:multiLevelType w:val="hybridMultilevel"/>
    <w:tmpl w:val="2CFC2F66"/>
    <w:lvl w:ilvl="0" w:tplc="8B7CAAE8">
      <w:start w:val="1"/>
      <w:numFmt w:val="decimal"/>
      <w:lvlText w:val="%1、"/>
      <w:lvlJc w:val="left"/>
      <w:pPr>
        <w:tabs>
          <w:tab w:val="num" w:pos="600"/>
        </w:tabs>
        <w:ind w:left="600" w:hanging="360"/>
      </w:pPr>
      <w:rPr>
        <w:rFonts w:ascii="標楷體" w:eastAsia="標楷體" w:cs="Times New Roman" w:hint="default"/>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3">
    <w:nsid w:val="2CEF0F77"/>
    <w:multiLevelType w:val="hybridMultilevel"/>
    <w:tmpl w:val="2FF2CF9C"/>
    <w:lvl w:ilvl="0" w:tplc="CA34C33A">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4">
    <w:nsid w:val="3244148D"/>
    <w:multiLevelType w:val="hybridMultilevel"/>
    <w:tmpl w:val="458C99A0"/>
    <w:lvl w:ilvl="0" w:tplc="04090015">
      <w:start w:val="7"/>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32F1165E"/>
    <w:multiLevelType w:val="hybridMultilevel"/>
    <w:tmpl w:val="F4645AFA"/>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3D867095"/>
    <w:multiLevelType w:val="hybridMultilevel"/>
    <w:tmpl w:val="5EAC6D04"/>
    <w:lvl w:ilvl="0" w:tplc="8AAA0E52">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414E1D7D"/>
    <w:multiLevelType w:val="hybridMultilevel"/>
    <w:tmpl w:val="D7F8EBB6"/>
    <w:lvl w:ilvl="0" w:tplc="D91EE6DA">
      <w:start w:val="1"/>
      <w:numFmt w:val="taiwaneseCountingThousand"/>
      <w:lvlText w:val="(%1)"/>
      <w:lvlJc w:val="left"/>
      <w:pPr>
        <w:ind w:left="862" w:hanging="720"/>
      </w:pPr>
      <w:rPr>
        <w:rFonts w:ascii="Times New Roman" w:eastAsia="標楷體" w:hAnsi="Times New Roman" w:cs="Times New Roman"/>
      </w:rPr>
    </w:lvl>
    <w:lvl w:ilvl="1" w:tplc="464C4E46">
      <w:start w:val="1"/>
      <w:numFmt w:val="taiwaneseCountingThousand"/>
      <w:lvlText w:val="%2、"/>
      <w:lvlJc w:val="left"/>
      <w:pPr>
        <w:ind w:left="1102" w:hanging="48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8">
    <w:nsid w:val="41CC6F45"/>
    <w:multiLevelType w:val="hybridMultilevel"/>
    <w:tmpl w:val="98F0D854"/>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44E07551"/>
    <w:multiLevelType w:val="hybridMultilevel"/>
    <w:tmpl w:val="03F65A3E"/>
    <w:lvl w:ilvl="0" w:tplc="0E5658CE">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458C4D4C"/>
    <w:multiLevelType w:val="hybridMultilevel"/>
    <w:tmpl w:val="615451E6"/>
    <w:lvl w:ilvl="0" w:tplc="D91EE6DA">
      <w:start w:val="1"/>
      <w:numFmt w:val="taiwaneseCountingThousand"/>
      <w:lvlText w:val="(%1)"/>
      <w:lvlJc w:val="left"/>
      <w:pPr>
        <w:ind w:left="862" w:hanging="72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C005BDF"/>
    <w:multiLevelType w:val="hybridMultilevel"/>
    <w:tmpl w:val="4E405FAE"/>
    <w:lvl w:ilvl="0" w:tplc="0E5658CE">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4F4424D8"/>
    <w:multiLevelType w:val="hybridMultilevel"/>
    <w:tmpl w:val="648600EE"/>
    <w:lvl w:ilvl="0" w:tplc="D91EE6DA">
      <w:start w:val="1"/>
      <w:numFmt w:val="taiwaneseCountingThousand"/>
      <w:lvlText w:val="(%1)"/>
      <w:lvlJc w:val="left"/>
      <w:pPr>
        <w:ind w:left="862" w:hanging="720"/>
      </w:pPr>
      <w:rPr>
        <w:rFonts w:ascii="Times New Roman" w:eastAsia="標楷體" w:hAnsi="Times New Roman"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59EB6344"/>
    <w:multiLevelType w:val="hybridMultilevel"/>
    <w:tmpl w:val="98F0D854"/>
    <w:lvl w:ilvl="0" w:tplc="04090015">
      <w:start w:val="1"/>
      <w:numFmt w:val="taiwaneseCountingThousand"/>
      <w:lvlText w:val="%1、"/>
      <w:lvlJc w:val="left"/>
      <w:pPr>
        <w:ind w:left="3032"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605277FB"/>
    <w:multiLevelType w:val="hybridMultilevel"/>
    <w:tmpl w:val="5316DDEC"/>
    <w:lvl w:ilvl="0" w:tplc="D91EE6DA">
      <w:start w:val="1"/>
      <w:numFmt w:val="taiwaneseCountingThousand"/>
      <w:lvlText w:val="(%1)"/>
      <w:lvlJc w:val="left"/>
      <w:pPr>
        <w:ind w:left="862" w:hanging="720"/>
      </w:pPr>
      <w:rPr>
        <w:rFonts w:ascii="Times New Roman" w:eastAsia="標楷體" w:hAnsi="Times New Roman"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64D163A5"/>
    <w:multiLevelType w:val="hybridMultilevel"/>
    <w:tmpl w:val="4E405FAE"/>
    <w:lvl w:ilvl="0" w:tplc="0E5658CE">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6658159A"/>
    <w:multiLevelType w:val="hybridMultilevel"/>
    <w:tmpl w:val="B500518A"/>
    <w:lvl w:ilvl="0" w:tplc="0409000F">
      <w:start w:val="1"/>
      <w:numFmt w:val="decimal"/>
      <w:lvlText w:val="%1."/>
      <w:lvlJc w:val="left"/>
      <w:pPr>
        <w:ind w:left="492" w:hanging="480"/>
      </w:pPr>
      <w:rPr>
        <w:rFonts w:cs="Times New Roman"/>
      </w:rPr>
    </w:lvl>
    <w:lvl w:ilvl="1" w:tplc="04090019" w:tentative="1">
      <w:start w:val="1"/>
      <w:numFmt w:val="ideographTraditional"/>
      <w:lvlText w:val="%2、"/>
      <w:lvlJc w:val="left"/>
      <w:pPr>
        <w:ind w:left="972" w:hanging="480"/>
      </w:pPr>
      <w:rPr>
        <w:rFonts w:cs="Times New Roman"/>
      </w:rPr>
    </w:lvl>
    <w:lvl w:ilvl="2" w:tplc="0409001B" w:tentative="1">
      <w:start w:val="1"/>
      <w:numFmt w:val="lowerRoman"/>
      <w:lvlText w:val="%3."/>
      <w:lvlJc w:val="right"/>
      <w:pPr>
        <w:ind w:left="1452" w:hanging="480"/>
      </w:pPr>
      <w:rPr>
        <w:rFonts w:cs="Times New Roman"/>
      </w:rPr>
    </w:lvl>
    <w:lvl w:ilvl="3" w:tplc="0409000F" w:tentative="1">
      <w:start w:val="1"/>
      <w:numFmt w:val="decimal"/>
      <w:lvlText w:val="%4."/>
      <w:lvlJc w:val="left"/>
      <w:pPr>
        <w:ind w:left="1932" w:hanging="480"/>
      </w:pPr>
      <w:rPr>
        <w:rFonts w:cs="Times New Roman"/>
      </w:rPr>
    </w:lvl>
    <w:lvl w:ilvl="4" w:tplc="04090019" w:tentative="1">
      <w:start w:val="1"/>
      <w:numFmt w:val="ideographTraditional"/>
      <w:lvlText w:val="%5、"/>
      <w:lvlJc w:val="left"/>
      <w:pPr>
        <w:ind w:left="2412" w:hanging="480"/>
      </w:pPr>
      <w:rPr>
        <w:rFonts w:cs="Times New Roman"/>
      </w:rPr>
    </w:lvl>
    <w:lvl w:ilvl="5" w:tplc="0409001B" w:tentative="1">
      <w:start w:val="1"/>
      <w:numFmt w:val="lowerRoman"/>
      <w:lvlText w:val="%6."/>
      <w:lvlJc w:val="right"/>
      <w:pPr>
        <w:ind w:left="2892" w:hanging="480"/>
      </w:pPr>
      <w:rPr>
        <w:rFonts w:cs="Times New Roman"/>
      </w:rPr>
    </w:lvl>
    <w:lvl w:ilvl="6" w:tplc="0409000F" w:tentative="1">
      <w:start w:val="1"/>
      <w:numFmt w:val="decimal"/>
      <w:lvlText w:val="%7."/>
      <w:lvlJc w:val="left"/>
      <w:pPr>
        <w:ind w:left="3372" w:hanging="480"/>
      </w:pPr>
      <w:rPr>
        <w:rFonts w:cs="Times New Roman"/>
      </w:rPr>
    </w:lvl>
    <w:lvl w:ilvl="7" w:tplc="04090019" w:tentative="1">
      <w:start w:val="1"/>
      <w:numFmt w:val="ideographTraditional"/>
      <w:lvlText w:val="%8、"/>
      <w:lvlJc w:val="left"/>
      <w:pPr>
        <w:ind w:left="3852" w:hanging="480"/>
      </w:pPr>
      <w:rPr>
        <w:rFonts w:cs="Times New Roman"/>
      </w:rPr>
    </w:lvl>
    <w:lvl w:ilvl="8" w:tplc="0409001B" w:tentative="1">
      <w:start w:val="1"/>
      <w:numFmt w:val="lowerRoman"/>
      <w:lvlText w:val="%9."/>
      <w:lvlJc w:val="right"/>
      <w:pPr>
        <w:ind w:left="4332" w:hanging="480"/>
      </w:pPr>
      <w:rPr>
        <w:rFonts w:cs="Times New Roman"/>
      </w:rPr>
    </w:lvl>
  </w:abstractNum>
  <w:abstractNum w:abstractNumId="27">
    <w:nsid w:val="66B45689"/>
    <w:multiLevelType w:val="hybridMultilevel"/>
    <w:tmpl w:val="2CA86F02"/>
    <w:lvl w:ilvl="0" w:tplc="0E5658CE">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6A6564CB"/>
    <w:multiLevelType w:val="hybridMultilevel"/>
    <w:tmpl w:val="F98C3CF4"/>
    <w:lvl w:ilvl="0" w:tplc="0E5658CE">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6EDA64EA"/>
    <w:multiLevelType w:val="hybridMultilevel"/>
    <w:tmpl w:val="61DA70F0"/>
    <w:lvl w:ilvl="0" w:tplc="3D0C874E">
      <w:start w:val="1"/>
      <w:numFmt w:val="taiwaneseCountingThousand"/>
      <w:lvlText w:val="%1、"/>
      <w:lvlJc w:val="left"/>
      <w:pPr>
        <w:ind w:left="1102" w:hanging="480"/>
      </w:pPr>
      <w:rPr>
        <w:rFonts w:ascii="標楷體" w:eastAsia="標楷體" w:hAnsi="標楷體" w:cs="Times New Roman" w:hint="default"/>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6F8A4690"/>
    <w:multiLevelType w:val="hybridMultilevel"/>
    <w:tmpl w:val="C486D390"/>
    <w:lvl w:ilvl="0" w:tplc="77CE765A">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1">
    <w:nsid w:val="78495442"/>
    <w:multiLevelType w:val="hybridMultilevel"/>
    <w:tmpl w:val="4E405FAE"/>
    <w:lvl w:ilvl="0" w:tplc="0E5658CE">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7A6F3E4B"/>
    <w:multiLevelType w:val="hybridMultilevel"/>
    <w:tmpl w:val="69B6E950"/>
    <w:lvl w:ilvl="0" w:tplc="D91EE6DA">
      <w:start w:val="1"/>
      <w:numFmt w:val="taiwaneseCountingThousand"/>
      <w:lvlText w:val="(%1)"/>
      <w:lvlJc w:val="left"/>
      <w:pPr>
        <w:ind w:left="862" w:hanging="720"/>
      </w:pPr>
      <w:rPr>
        <w:rFonts w:ascii="Times New Roman" w:eastAsia="標楷體" w:hAnsi="Times New Roman" w:cs="Times New Roman"/>
      </w:rPr>
    </w:lvl>
    <w:lvl w:ilvl="1" w:tplc="3DF2F682">
      <w:start w:val="1"/>
      <w:numFmt w:val="taiwaneseCountingThousand"/>
      <w:lvlText w:val="%2、"/>
      <w:lvlJc w:val="left"/>
      <w:pPr>
        <w:ind w:left="1102" w:hanging="48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33">
    <w:nsid w:val="7EBA78AF"/>
    <w:multiLevelType w:val="hybridMultilevel"/>
    <w:tmpl w:val="23A846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F257B5A"/>
    <w:multiLevelType w:val="hybridMultilevel"/>
    <w:tmpl w:val="FC68A4E4"/>
    <w:lvl w:ilvl="0" w:tplc="D91EE6DA">
      <w:start w:val="1"/>
      <w:numFmt w:val="taiwaneseCountingThousand"/>
      <w:lvlText w:val="(%1)"/>
      <w:lvlJc w:val="left"/>
      <w:pPr>
        <w:ind w:left="862" w:hanging="720"/>
      </w:pPr>
      <w:rPr>
        <w:rFonts w:ascii="Times New Roman" w:eastAsia="標楷體" w:hAnsi="Times New Roman" w:cs="Times New Roman"/>
      </w:rPr>
    </w:lvl>
    <w:lvl w:ilvl="1" w:tplc="04090019">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num w:numId="1">
    <w:abstractNumId w:val="10"/>
  </w:num>
  <w:num w:numId="2">
    <w:abstractNumId w:val="18"/>
  </w:num>
  <w:num w:numId="3">
    <w:abstractNumId w:val="32"/>
  </w:num>
  <w:num w:numId="4">
    <w:abstractNumId w:val="34"/>
  </w:num>
  <w:num w:numId="5">
    <w:abstractNumId w:val="2"/>
  </w:num>
  <w:num w:numId="6">
    <w:abstractNumId w:val="17"/>
  </w:num>
  <w:num w:numId="7">
    <w:abstractNumId w:val="0"/>
  </w:num>
  <w:num w:numId="8">
    <w:abstractNumId w:val="31"/>
  </w:num>
  <w:num w:numId="9">
    <w:abstractNumId w:val="28"/>
  </w:num>
  <w:num w:numId="10">
    <w:abstractNumId w:val="16"/>
  </w:num>
  <w:num w:numId="11">
    <w:abstractNumId w:val="25"/>
  </w:num>
  <w:num w:numId="12">
    <w:abstractNumId w:val="7"/>
  </w:num>
  <w:num w:numId="13">
    <w:abstractNumId w:val="23"/>
  </w:num>
  <w:num w:numId="14">
    <w:abstractNumId w:val="5"/>
  </w:num>
  <w:num w:numId="15">
    <w:abstractNumId w:val="21"/>
  </w:num>
  <w:num w:numId="16">
    <w:abstractNumId w:val="8"/>
  </w:num>
  <w:num w:numId="17">
    <w:abstractNumId w:val="26"/>
  </w:num>
  <w:num w:numId="18">
    <w:abstractNumId w:val="6"/>
  </w:num>
  <w:num w:numId="19">
    <w:abstractNumId w:val="11"/>
  </w:num>
  <w:num w:numId="20">
    <w:abstractNumId w:val="22"/>
  </w:num>
  <w:num w:numId="21">
    <w:abstractNumId w:val="24"/>
  </w:num>
  <w:num w:numId="22">
    <w:abstractNumId w:val="15"/>
  </w:num>
  <w:num w:numId="23">
    <w:abstractNumId w:val="29"/>
  </w:num>
  <w:num w:numId="24">
    <w:abstractNumId w:val="4"/>
  </w:num>
  <w:num w:numId="25">
    <w:abstractNumId w:val="19"/>
  </w:num>
  <w:num w:numId="26">
    <w:abstractNumId w:val="27"/>
  </w:num>
  <w:num w:numId="27">
    <w:abstractNumId w:val="14"/>
  </w:num>
  <w:num w:numId="28">
    <w:abstractNumId w:val="12"/>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3"/>
  </w:num>
  <w:num w:numId="36">
    <w:abstractNumId w:val="9"/>
  </w:num>
  <w:num w:numId="37">
    <w:abstractNumId w:val="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09A"/>
    <w:rsid w:val="0000006E"/>
    <w:rsid w:val="00000731"/>
    <w:rsid w:val="00017784"/>
    <w:rsid w:val="0003001A"/>
    <w:rsid w:val="00031EDA"/>
    <w:rsid w:val="000325C4"/>
    <w:rsid w:val="00043DE1"/>
    <w:rsid w:val="000B7983"/>
    <w:rsid w:val="000C1C3F"/>
    <w:rsid w:val="000D0A05"/>
    <w:rsid w:val="000D20A9"/>
    <w:rsid w:val="000D368A"/>
    <w:rsid w:val="001171A4"/>
    <w:rsid w:val="00124D5F"/>
    <w:rsid w:val="001262BB"/>
    <w:rsid w:val="00137E94"/>
    <w:rsid w:val="001456BE"/>
    <w:rsid w:val="00153312"/>
    <w:rsid w:val="0015502E"/>
    <w:rsid w:val="00163F36"/>
    <w:rsid w:val="0017349E"/>
    <w:rsid w:val="00180DBF"/>
    <w:rsid w:val="001A1DFC"/>
    <w:rsid w:val="001B1787"/>
    <w:rsid w:val="001C0AF3"/>
    <w:rsid w:val="001D438F"/>
    <w:rsid w:val="001F006A"/>
    <w:rsid w:val="001F290A"/>
    <w:rsid w:val="001F6DE8"/>
    <w:rsid w:val="00207FCC"/>
    <w:rsid w:val="0021014D"/>
    <w:rsid w:val="0022526B"/>
    <w:rsid w:val="00235891"/>
    <w:rsid w:val="00241406"/>
    <w:rsid w:val="00262893"/>
    <w:rsid w:val="0026621E"/>
    <w:rsid w:val="00282B6F"/>
    <w:rsid w:val="0028434D"/>
    <w:rsid w:val="002A49D8"/>
    <w:rsid w:val="002C283A"/>
    <w:rsid w:val="002C5741"/>
    <w:rsid w:val="002F64A2"/>
    <w:rsid w:val="002F6D99"/>
    <w:rsid w:val="00305EE1"/>
    <w:rsid w:val="00342184"/>
    <w:rsid w:val="003469C2"/>
    <w:rsid w:val="003534FC"/>
    <w:rsid w:val="00355C06"/>
    <w:rsid w:val="0036236F"/>
    <w:rsid w:val="00381A69"/>
    <w:rsid w:val="003D724F"/>
    <w:rsid w:val="003E4AC1"/>
    <w:rsid w:val="003E6ED4"/>
    <w:rsid w:val="003F66A9"/>
    <w:rsid w:val="003F775A"/>
    <w:rsid w:val="004156D8"/>
    <w:rsid w:val="00452FA3"/>
    <w:rsid w:val="004533DB"/>
    <w:rsid w:val="00460D36"/>
    <w:rsid w:val="00473909"/>
    <w:rsid w:val="00490BEE"/>
    <w:rsid w:val="004B3966"/>
    <w:rsid w:val="004C0E1A"/>
    <w:rsid w:val="004E101B"/>
    <w:rsid w:val="004E3FD9"/>
    <w:rsid w:val="004E71C4"/>
    <w:rsid w:val="004F4750"/>
    <w:rsid w:val="004F51AE"/>
    <w:rsid w:val="00507258"/>
    <w:rsid w:val="005165E9"/>
    <w:rsid w:val="0052206B"/>
    <w:rsid w:val="00526117"/>
    <w:rsid w:val="00552CF7"/>
    <w:rsid w:val="005613E0"/>
    <w:rsid w:val="00573642"/>
    <w:rsid w:val="00576BB8"/>
    <w:rsid w:val="0058584A"/>
    <w:rsid w:val="005878AD"/>
    <w:rsid w:val="005C26A0"/>
    <w:rsid w:val="005D4A37"/>
    <w:rsid w:val="00602789"/>
    <w:rsid w:val="006112D4"/>
    <w:rsid w:val="00613F42"/>
    <w:rsid w:val="006221B3"/>
    <w:rsid w:val="00640712"/>
    <w:rsid w:val="00692012"/>
    <w:rsid w:val="006A084D"/>
    <w:rsid w:val="006A111E"/>
    <w:rsid w:val="006D77A6"/>
    <w:rsid w:val="006E45E3"/>
    <w:rsid w:val="006E5702"/>
    <w:rsid w:val="006E65A8"/>
    <w:rsid w:val="006F0CF4"/>
    <w:rsid w:val="007028C7"/>
    <w:rsid w:val="007067EB"/>
    <w:rsid w:val="007101BD"/>
    <w:rsid w:val="00712619"/>
    <w:rsid w:val="00723CEC"/>
    <w:rsid w:val="00743673"/>
    <w:rsid w:val="00751030"/>
    <w:rsid w:val="00761FE3"/>
    <w:rsid w:val="0076323C"/>
    <w:rsid w:val="00767DF3"/>
    <w:rsid w:val="00771833"/>
    <w:rsid w:val="007848F8"/>
    <w:rsid w:val="007959CB"/>
    <w:rsid w:val="0079620A"/>
    <w:rsid w:val="007B2F93"/>
    <w:rsid w:val="00805D26"/>
    <w:rsid w:val="00845450"/>
    <w:rsid w:val="0085418D"/>
    <w:rsid w:val="00856738"/>
    <w:rsid w:val="00861D92"/>
    <w:rsid w:val="00863552"/>
    <w:rsid w:val="008668E6"/>
    <w:rsid w:val="0087059B"/>
    <w:rsid w:val="0088721E"/>
    <w:rsid w:val="00893833"/>
    <w:rsid w:val="008A18E4"/>
    <w:rsid w:val="008D08E1"/>
    <w:rsid w:val="008D105D"/>
    <w:rsid w:val="008E4917"/>
    <w:rsid w:val="008F0FD7"/>
    <w:rsid w:val="008F34D3"/>
    <w:rsid w:val="00905348"/>
    <w:rsid w:val="00905A5F"/>
    <w:rsid w:val="00920338"/>
    <w:rsid w:val="00935DA7"/>
    <w:rsid w:val="00941F75"/>
    <w:rsid w:val="00951AA3"/>
    <w:rsid w:val="00953162"/>
    <w:rsid w:val="00955365"/>
    <w:rsid w:val="00963588"/>
    <w:rsid w:val="00964359"/>
    <w:rsid w:val="00980C22"/>
    <w:rsid w:val="009935AD"/>
    <w:rsid w:val="00994066"/>
    <w:rsid w:val="009B4D7F"/>
    <w:rsid w:val="009C463F"/>
    <w:rsid w:val="009E42E7"/>
    <w:rsid w:val="009E4ED8"/>
    <w:rsid w:val="00A02A91"/>
    <w:rsid w:val="00A16410"/>
    <w:rsid w:val="00A32796"/>
    <w:rsid w:val="00A33F5C"/>
    <w:rsid w:val="00A45F0C"/>
    <w:rsid w:val="00A54BE2"/>
    <w:rsid w:val="00A80603"/>
    <w:rsid w:val="00A868A5"/>
    <w:rsid w:val="00AB4549"/>
    <w:rsid w:val="00AB768E"/>
    <w:rsid w:val="00AC197E"/>
    <w:rsid w:val="00AC6AF2"/>
    <w:rsid w:val="00AE08B9"/>
    <w:rsid w:val="00AE71A0"/>
    <w:rsid w:val="00AF5EB9"/>
    <w:rsid w:val="00B1784B"/>
    <w:rsid w:val="00B23EA7"/>
    <w:rsid w:val="00B245A4"/>
    <w:rsid w:val="00B30DE2"/>
    <w:rsid w:val="00B33697"/>
    <w:rsid w:val="00B3489D"/>
    <w:rsid w:val="00B34B26"/>
    <w:rsid w:val="00B75A2B"/>
    <w:rsid w:val="00BC6D53"/>
    <w:rsid w:val="00C04B07"/>
    <w:rsid w:val="00C0574F"/>
    <w:rsid w:val="00C12A27"/>
    <w:rsid w:val="00C210F9"/>
    <w:rsid w:val="00C27E22"/>
    <w:rsid w:val="00C31918"/>
    <w:rsid w:val="00C43080"/>
    <w:rsid w:val="00C4479B"/>
    <w:rsid w:val="00C46AFA"/>
    <w:rsid w:val="00C47CAE"/>
    <w:rsid w:val="00C5043F"/>
    <w:rsid w:val="00C66488"/>
    <w:rsid w:val="00C92945"/>
    <w:rsid w:val="00C949CF"/>
    <w:rsid w:val="00CA6804"/>
    <w:rsid w:val="00CF09C4"/>
    <w:rsid w:val="00CF6743"/>
    <w:rsid w:val="00D00A08"/>
    <w:rsid w:val="00D13032"/>
    <w:rsid w:val="00D155B1"/>
    <w:rsid w:val="00D22D45"/>
    <w:rsid w:val="00D7077E"/>
    <w:rsid w:val="00D83A3E"/>
    <w:rsid w:val="00D86579"/>
    <w:rsid w:val="00D91A7B"/>
    <w:rsid w:val="00D9562C"/>
    <w:rsid w:val="00DE04F5"/>
    <w:rsid w:val="00DF33F0"/>
    <w:rsid w:val="00E060A7"/>
    <w:rsid w:val="00E07322"/>
    <w:rsid w:val="00E22888"/>
    <w:rsid w:val="00E27428"/>
    <w:rsid w:val="00E7527D"/>
    <w:rsid w:val="00E85AD0"/>
    <w:rsid w:val="00E85DB9"/>
    <w:rsid w:val="00EB6924"/>
    <w:rsid w:val="00EC57AF"/>
    <w:rsid w:val="00ED07ED"/>
    <w:rsid w:val="00F21C70"/>
    <w:rsid w:val="00F4364C"/>
    <w:rsid w:val="00F4409A"/>
    <w:rsid w:val="00F51C75"/>
    <w:rsid w:val="00F67C8F"/>
    <w:rsid w:val="00F71E32"/>
    <w:rsid w:val="00F730AE"/>
    <w:rsid w:val="00FA0206"/>
    <w:rsid w:val="00FA623E"/>
    <w:rsid w:val="00FB0F9F"/>
    <w:rsid w:val="00FB4B86"/>
    <w:rsid w:val="00FB51C1"/>
    <w:rsid w:val="00FC2C19"/>
    <w:rsid w:val="00FC42A1"/>
    <w:rsid w:val="00FC5B32"/>
    <w:rsid w:val="00FC7112"/>
    <w:rsid w:val="00FE0D3C"/>
    <w:rsid w:val="00FE2ECA"/>
    <w:rsid w:val="00FE62F6"/>
    <w:rsid w:val="00FE7495"/>
    <w:rsid w:val="00FF32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09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09A"/>
    <w:pPr>
      <w:ind w:leftChars="200" w:left="480"/>
    </w:pPr>
  </w:style>
  <w:style w:type="paragraph" w:styleId="a4">
    <w:name w:val="caption"/>
    <w:basedOn w:val="a"/>
    <w:next w:val="a"/>
    <w:uiPriority w:val="99"/>
    <w:qFormat/>
    <w:rsid w:val="00F4409A"/>
    <w:rPr>
      <w:sz w:val="20"/>
      <w:szCs w:val="20"/>
    </w:rPr>
  </w:style>
  <w:style w:type="paragraph" w:styleId="a5">
    <w:name w:val="header"/>
    <w:basedOn w:val="a"/>
    <w:link w:val="a6"/>
    <w:uiPriority w:val="99"/>
    <w:semiHidden/>
    <w:rsid w:val="00905348"/>
    <w:pPr>
      <w:tabs>
        <w:tab w:val="center" w:pos="4153"/>
        <w:tab w:val="right" w:pos="8306"/>
      </w:tabs>
      <w:snapToGrid w:val="0"/>
    </w:pPr>
    <w:rPr>
      <w:sz w:val="20"/>
      <w:szCs w:val="20"/>
    </w:rPr>
  </w:style>
  <w:style w:type="character" w:customStyle="1" w:styleId="a6">
    <w:name w:val="頁首 字元"/>
    <w:basedOn w:val="a0"/>
    <w:link w:val="a5"/>
    <w:uiPriority w:val="99"/>
    <w:semiHidden/>
    <w:locked/>
    <w:rsid w:val="00905348"/>
    <w:rPr>
      <w:rFonts w:cs="Times New Roman"/>
      <w:kern w:val="2"/>
    </w:rPr>
  </w:style>
  <w:style w:type="paragraph" w:styleId="a7">
    <w:name w:val="footer"/>
    <w:basedOn w:val="a"/>
    <w:link w:val="a8"/>
    <w:uiPriority w:val="99"/>
    <w:rsid w:val="00905348"/>
    <w:pPr>
      <w:tabs>
        <w:tab w:val="center" w:pos="4153"/>
        <w:tab w:val="right" w:pos="8306"/>
      </w:tabs>
      <w:snapToGrid w:val="0"/>
    </w:pPr>
    <w:rPr>
      <w:sz w:val="20"/>
      <w:szCs w:val="20"/>
    </w:rPr>
  </w:style>
  <w:style w:type="character" w:customStyle="1" w:styleId="a8">
    <w:name w:val="頁尾 字元"/>
    <w:basedOn w:val="a0"/>
    <w:link w:val="a7"/>
    <w:uiPriority w:val="99"/>
    <w:locked/>
    <w:rsid w:val="00905348"/>
    <w:rPr>
      <w:rFonts w:cs="Times New Roman"/>
      <w:kern w:val="2"/>
    </w:rPr>
  </w:style>
  <w:style w:type="table" w:styleId="a9">
    <w:name w:val="Table Grid"/>
    <w:basedOn w:val="a1"/>
    <w:uiPriority w:val="59"/>
    <w:rsid w:val="001B178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09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09A"/>
    <w:pPr>
      <w:ind w:leftChars="200" w:left="480"/>
    </w:pPr>
  </w:style>
  <w:style w:type="paragraph" w:styleId="a4">
    <w:name w:val="caption"/>
    <w:basedOn w:val="a"/>
    <w:next w:val="a"/>
    <w:uiPriority w:val="99"/>
    <w:qFormat/>
    <w:rsid w:val="00F4409A"/>
    <w:rPr>
      <w:sz w:val="20"/>
      <w:szCs w:val="20"/>
    </w:rPr>
  </w:style>
  <w:style w:type="paragraph" w:styleId="a5">
    <w:name w:val="header"/>
    <w:basedOn w:val="a"/>
    <w:link w:val="a6"/>
    <w:uiPriority w:val="99"/>
    <w:semiHidden/>
    <w:rsid w:val="00905348"/>
    <w:pPr>
      <w:tabs>
        <w:tab w:val="center" w:pos="4153"/>
        <w:tab w:val="right" w:pos="8306"/>
      </w:tabs>
      <w:snapToGrid w:val="0"/>
    </w:pPr>
    <w:rPr>
      <w:sz w:val="20"/>
      <w:szCs w:val="20"/>
    </w:rPr>
  </w:style>
  <w:style w:type="character" w:customStyle="1" w:styleId="a6">
    <w:name w:val="頁首 字元"/>
    <w:basedOn w:val="a0"/>
    <w:link w:val="a5"/>
    <w:uiPriority w:val="99"/>
    <w:semiHidden/>
    <w:locked/>
    <w:rsid w:val="00905348"/>
    <w:rPr>
      <w:rFonts w:cs="Times New Roman"/>
      <w:kern w:val="2"/>
    </w:rPr>
  </w:style>
  <w:style w:type="paragraph" w:styleId="a7">
    <w:name w:val="footer"/>
    <w:basedOn w:val="a"/>
    <w:link w:val="a8"/>
    <w:uiPriority w:val="99"/>
    <w:rsid w:val="00905348"/>
    <w:pPr>
      <w:tabs>
        <w:tab w:val="center" w:pos="4153"/>
        <w:tab w:val="right" w:pos="8306"/>
      </w:tabs>
      <w:snapToGrid w:val="0"/>
    </w:pPr>
    <w:rPr>
      <w:sz w:val="20"/>
      <w:szCs w:val="20"/>
    </w:rPr>
  </w:style>
  <w:style w:type="character" w:customStyle="1" w:styleId="a8">
    <w:name w:val="頁尾 字元"/>
    <w:basedOn w:val="a0"/>
    <w:link w:val="a7"/>
    <w:uiPriority w:val="99"/>
    <w:locked/>
    <w:rsid w:val="00905348"/>
    <w:rPr>
      <w:rFonts w:cs="Times New Roman"/>
      <w:kern w:val="2"/>
    </w:rPr>
  </w:style>
  <w:style w:type="table" w:styleId="a9">
    <w:name w:val="Table Grid"/>
    <w:basedOn w:val="a1"/>
    <w:uiPriority w:val="59"/>
    <w:rsid w:val="001B178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禮券定型化契約應記載及不得記載事項草案</dc:title>
  <dc:creator>user</dc:creator>
  <cp:lastModifiedBy>nemos</cp:lastModifiedBy>
  <cp:revision>2</cp:revision>
  <cp:lastPrinted>2015-12-03T05:51:00Z</cp:lastPrinted>
  <dcterms:created xsi:type="dcterms:W3CDTF">2015-12-15T02:43:00Z</dcterms:created>
  <dcterms:modified xsi:type="dcterms:W3CDTF">2015-12-15T02:43:00Z</dcterms:modified>
</cp:coreProperties>
</file>